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F52" w:rsidRDefault="007A2F52" w:rsidP="007A2F52">
      <w:pPr>
        <w:rPr>
          <w:b/>
          <w:sz w:val="36"/>
          <w:szCs w:val="36"/>
        </w:rPr>
      </w:pPr>
      <w:r>
        <w:rPr>
          <w:b/>
          <w:sz w:val="36"/>
          <w:szCs w:val="36"/>
        </w:rPr>
        <w:t xml:space="preserve">QUESTIONI </w:t>
      </w:r>
    </w:p>
    <w:p w:rsidR="007A2F52" w:rsidRDefault="007A2F52" w:rsidP="007A2F52">
      <w:pPr>
        <w:jc w:val="both"/>
        <w:rPr>
          <w:b/>
          <w:sz w:val="48"/>
          <w:szCs w:val="48"/>
        </w:rPr>
      </w:pPr>
      <w:proofErr w:type="gramStart"/>
      <w:r>
        <w:rPr>
          <w:b/>
          <w:sz w:val="36"/>
          <w:szCs w:val="36"/>
        </w:rPr>
        <w:t>DI  LINGUA</w:t>
      </w:r>
      <w:proofErr w:type="gramEnd"/>
      <w:r>
        <w:rPr>
          <w:b/>
          <w:sz w:val="40"/>
          <w:szCs w:val="40"/>
        </w:rPr>
        <w:t xml:space="preserve">   27</w:t>
      </w:r>
    </w:p>
    <w:p w:rsidR="007A2F52" w:rsidRDefault="007A2F52" w:rsidP="007A2F52">
      <w:pPr>
        <w:jc w:val="right"/>
        <w:rPr>
          <w:b/>
          <w:sz w:val="28"/>
          <w:szCs w:val="28"/>
        </w:rPr>
      </w:pPr>
    </w:p>
    <w:p w:rsidR="007A2F52" w:rsidRDefault="007A2F52" w:rsidP="007A2F52">
      <w:pPr>
        <w:jc w:val="right"/>
        <w:rPr>
          <w:b/>
          <w:sz w:val="28"/>
          <w:szCs w:val="28"/>
        </w:rPr>
      </w:pPr>
      <w:r>
        <w:rPr>
          <w:b/>
          <w:sz w:val="28"/>
          <w:szCs w:val="28"/>
        </w:rPr>
        <w:t>TOPONOMASTICA “STORICA” DI MESSINA</w:t>
      </w:r>
    </w:p>
    <w:p w:rsidR="007A2F52" w:rsidRDefault="007A2F52" w:rsidP="007A2F52">
      <w:pPr>
        <w:jc w:val="right"/>
        <w:rPr>
          <w:b/>
          <w:sz w:val="28"/>
          <w:szCs w:val="28"/>
        </w:rPr>
      </w:pPr>
    </w:p>
    <w:p w:rsidR="007A2F52" w:rsidRDefault="007A2F52" w:rsidP="007A2F52">
      <w:pPr>
        <w:jc w:val="right"/>
        <w:rPr>
          <w:b/>
          <w:sz w:val="28"/>
          <w:szCs w:val="28"/>
        </w:rPr>
      </w:pPr>
      <w:r>
        <w:rPr>
          <w:b/>
          <w:sz w:val="28"/>
          <w:szCs w:val="28"/>
        </w:rPr>
        <w:t xml:space="preserve">DINNAMMARE – SECONDA PARTE  </w:t>
      </w:r>
    </w:p>
    <w:p w:rsidR="007A2F52" w:rsidRDefault="007A2F52" w:rsidP="007A2F52">
      <w:pPr>
        <w:tabs>
          <w:tab w:val="left" w:pos="2160"/>
        </w:tabs>
        <w:jc w:val="both"/>
        <w:rPr>
          <w:sz w:val="28"/>
          <w:szCs w:val="28"/>
        </w:rPr>
      </w:pPr>
    </w:p>
    <w:p w:rsidR="007A2F52" w:rsidRDefault="007A2F52" w:rsidP="007A2F52">
      <w:pPr>
        <w:tabs>
          <w:tab w:val="left" w:pos="2160"/>
        </w:tabs>
        <w:jc w:val="both"/>
        <w:rPr>
          <w:sz w:val="28"/>
          <w:szCs w:val="28"/>
        </w:rPr>
      </w:pPr>
    </w:p>
    <w:p w:rsidR="007A2F52" w:rsidRDefault="007A2F52" w:rsidP="007A2F52">
      <w:pPr>
        <w:tabs>
          <w:tab w:val="left" w:pos="2160"/>
        </w:tabs>
        <w:jc w:val="center"/>
        <w:rPr>
          <w:b/>
          <w:sz w:val="28"/>
          <w:szCs w:val="28"/>
        </w:rPr>
      </w:pPr>
    </w:p>
    <w:p w:rsidR="007A2F52" w:rsidRDefault="007A2F52" w:rsidP="007A2F52">
      <w:pPr>
        <w:tabs>
          <w:tab w:val="left" w:pos="2160"/>
        </w:tabs>
        <w:jc w:val="center"/>
        <w:rPr>
          <w:b/>
          <w:sz w:val="28"/>
          <w:szCs w:val="28"/>
        </w:rPr>
      </w:pPr>
    </w:p>
    <w:p w:rsidR="007A2F52" w:rsidRDefault="007A2F52" w:rsidP="007A2F52">
      <w:pPr>
        <w:tabs>
          <w:tab w:val="left" w:pos="2160"/>
        </w:tabs>
        <w:jc w:val="center"/>
        <w:rPr>
          <w:b/>
          <w:sz w:val="28"/>
          <w:szCs w:val="28"/>
        </w:rPr>
      </w:pPr>
      <w:r>
        <w:rPr>
          <w:b/>
          <w:sz w:val="28"/>
          <w:szCs w:val="28"/>
        </w:rPr>
        <w:t xml:space="preserve">La </w:t>
      </w:r>
      <w:r>
        <w:rPr>
          <w:b/>
          <w:i/>
          <w:sz w:val="28"/>
          <w:szCs w:val="28"/>
        </w:rPr>
        <w:t>SPECULA</w:t>
      </w:r>
      <w:r>
        <w:rPr>
          <w:b/>
          <w:sz w:val="28"/>
          <w:szCs w:val="28"/>
        </w:rPr>
        <w:t xml:space="preserve"> e il </w:t>
      </w:r>
      <w:r>
        <w:rPr>
          <w:b/>
          <w:i/>
          <w:sz w:val="28"/>
          <w:szCs w:val="28"/>
        </w:rPr>
        <w:t>DINAMARI</w:t>
      </w:r>
    </w:p>
    <w:p w:rsidR="007A2F52" w:rsidRDefault="007A2F52" w:rsidP="007A2F52">
      <w:pPr>
        <w:tabs>
          <w:tab w:val="left" w:pos="2160"/>
        </w:tabs>
        <w:jc w:val="both"/>
        <w:rPr>
          <w:sz w:val="28"/>
          <w:szCs w:val="28"/>
        </w:rPr>
      </w:pPr>
    </w:p>
    <w:p w:rsidR="007A2F52" w:rsidRDefault="007A2F52" w:rsidP="007A2F52">
      <w:pPr>
        <w:tabs>
          <w:tab w:val="left" w:pos="2160"/>
        </w:tabs>
        <w:jc w:val="both"/>
        <w:rPr>
          <w:i/>
          <w:sz w:val="28"/>
          <w:szCs w:val="28"/>
        </w:rPr>
      </w:pPr>
      <w:r w:rsidRPr="00305DD2">
        <w:rPr>
          <w:b/>
          <w:sz w:val="28"/>
          <w:szCs w:val="28"/>
        </w:rPr>
        <w:t xml:space="preserve">Il gesuita Placido </w:t>
      </w:r>
      <w:proofErr w:type="spellStart"/>
      <w:r w:rsidRPr="00305DD2">
        <w:rPr>
          <w:b/>
          <w:sz w:val="28"/>
          <w:szCs w:val="28"/>
        </w:rPr>
        <w:t>Samperi</w:t>
      </w:r>
      <w:proofErr w:type="spellEnd"/>
      <w:r>
        <w:rPr>
          <w:sz w:val="28"/>
          <w:szCs w:val="28"/>
        </w:rPr>
        <w:t xml:space="preserve"> (1589-1654) narra del monte e spiega l’origine del culto mariano e del sacrario fondato sulla sua cima (</w:t>
      </w:r>
      <w:r>
        <w:rPr>
          <w:i/>
          <w:sz w:val="28"/>
          <w:szCs w:val="28"/>
        </w:rPr>
        <w:t>Iconologia</w:t>
      </w:r>
      <w:r>
        <w:rPr>
          <w:sz w:val="28"/>
          <w:szCs w:val="28"/>
        </w:rPr>
        <w:t xml:space="preserve"> 1644): </w:t>
      </w:r>
      <w:r>
        <w:rPr>
          <w:i/>
          <w:sz w:val="28"/>
          <w:szCs w:val="28"/>
        </w:rPr>
        <w:t xml:space="preserve">Verso la parte di mezzo giorno fuori della Città, sorge un altissimo Monte da otto miglia in circa distante, famosissimo nelle antiche </w:t>
      </w:r>
      <w:proofErr w:type="spellStart"/>
      <w:r>
        <w:rPr>
          <w:i/>
          <w:sz w:val="28"/>
          <w:szCs w:val="28"/>
        </w:rPr>
        <w:t>Historie</w:t>
      </w:r>
      <w:proofErr w:type="spellEnd"/>
      <w:r>
        <w:rPr>
          <w:i/>
          <w:sz w:val="28"/>
          <w:szCs w:val="28"/>
        </w:rPr>
        <w:t xml:space="preserve">, quello che fu chiamato da Solino Nettunio, nella cui cima vi era edificata una Torre di guardia in quei secoli, nella quale gli antichi Mamertini, per le continue guerre, ò della Grecia, ò dell’Africa, </w:t>
      </w:r>
      <w:proofErr w:type="spellStart"/>
      <w:r>
        <w:rPr>
          <w:i/>
          <w:sz w:val="28"/>
          <w:szCs w:val="28"/>
        </w:rPr>
        <w:t>teneano</w:t>
      </w:r>
      <w:proofErr w:type="spellEnd"/>
      <w:r>
        <w:rPr>
          <w:i/>
          <w:sz w:val="28"/>
          <w:szCs w:val="28"/>
        </w:rPr>
        <w:t xml:space="preserve"> una perpetua sentinella, perché stesse sempre spiando l’uno, e l’altro mare della Toscana, e dell’Adriatico. E </w:t>
      </w:r>
      <w:proofErr w:type="spellStart"/>
      <w:r>
        <w:rPr>
          <w:i/>
          <w:sz w:val="28"/>
          <w:szCs w:val="28"/>
        </w:rPr>
        <w:t>Neptunio</w:t>
      </w:r>
      <w:proofErr w:type="spellEnd"/>
      <w:r>
        <w:rPr>
          <w:i/>
          <w:sz w:val="28"/>
          <w:szCs w:val="28"/>
        </w:rPr>
        <w:t xml:space="preserve"> specula est, dice Solino, in </w:t>
      </w:r>
      <w:proofErr w:type="spellStart"/>
      <w:r>
        <w:rPr>
          <w:i/>
          <w:sz w:val="28"/>
          <w:szCs w:val="28"/>
        </w:rPr>
        <w:t>Tuscum</w:t>
      </w:r>
      <w:proofErr w:type="spellEnd"/>
      <w:r>
        <w:rPr>
          <w:i/>
          <w:sz w:val="28"/>
          <w:szCs w:val="28"/>
        </w:rPr>
        <w:t xml:space="preserve"> et </w:t>
      </w:r>
      <w:proofErr w:type="spellStart"/>
      <w:r>
        <w:rPr>
          <w:i/>
          <w:sz w:val="28"/>
          <w:szCs w:val="28"/>
        </w:rPr>
        <w:t>Adriaticum</w:t>
      </w:r>
      <w:proofErr w:type="spellEnd"/>
      <w:r>
        <w:rPr>
          <w:i/>
          <w:sz w:val="28"/>
          <w:szCs w:val="28"/>
        </w:rPr>
        <w:t xml:space="preserve">, Da Polibio e da Diodoro è chiamato Calcidico, à nostri tempi dal volgo </w:t>
      </w:r>
      <w:proofErr w:type="spellStart"/>
      <w:r>
        <w:rPr>
          <w:i/>
          <w:sz w:val="28"/>
          <w:szCs w:val="28"/>
        </w:rPr>
        <w:t>Dinnammare</w:t>
      </w:r>
      <w:proofErr w:type="spellEnd"/>
      <w:r>
        <w:rPr>
          <w:i/>
          <w:sz w:val="28"/>
          <w:szCs w:val="28"/>
        </w:rPr>
        <w:t xml:space="preserve">, forse dalla parola latina, </w:t>
      </w:r>
      <w:proofErr w:type="spellStart"/>
      <w:r>
        <w:rPr>
          <w:i/>
          <w:sz w:val="28"/>
          <w:szCs w:val="28"/>
        </w:rPr>
        <w:t>Dimaris</w:t>
      </w:r>
      <w:proofErr w:type="spellEnd"/>
      <w:r>
        <w:rPr>
          <w:i/>
          <w:sz w:val="28"/>
          <w:szCs w:val="28"/>
        </w:rPr>
        <w:t xml:space="preserve">, cioè a dire di due mari, perché signoreggia l’uno e l’altro mare, e poi essendosi dal volgo corrotto il vocabolo, </w:t>
      </w:r>
      <w:proofErr w:type="spellStart"/>
      <w:r>
        <w:rPr>
          <w:i/>
          <w:sz w:val="28"/>
          <w:szCs w:val="28"/>
        </w:rPr>
        <w:t>Dinnammare</w:t>
      </w:r>
      <w:proofErr w:type="spellEnd"/>
      <w:r>
        <w:rPr>
          <w:i/>
          <w:sz w:val="28"/>
          <w:szCs w:val="28"/>
        </w:rPr>
        <w:t xml:space="preserve">. </w:t>
      </w:r>
      <w:proofErr w:type="spellStart"/>
      <w:r>
        <w:rPr>
          <w:i/>
          <w:sz w:val="28"/>
          <w:szCs w:val="28"/>
        </w:rPr>
        <w:t>Hor</w:t>
      </w:r>
      <w:proofErr w:type="spellEnd"/>
      <w:r>
        <w:rPr>
          <w:i/>
          <w:sz w:val="28"/>
          <w:szCs w:val="28"/>
        </w:rPr>
        <w:t xml:space="preserve"> cessate le guerre, e consumata dalle ingiurie del tempo la Torre, nella luce dell’</w:t>
      </w:r>
      <w:proofErr w:type="spellStart"/>
      <w:r>
        <w:rPr>
          <w:i/>
          <w:sz w:val="28"/>
          <w:szCs w:val="28"/>
        </w:rPr>
        <w:t>Evangelio</w:t>
      </w:r>
      <w:proofErr w:type="spellEnd"/>
      <w:r>
        <w:rPr>
          <w:i/>
          <w:sz w:val="28"/>
          <w:szCs w:val="28"/>
        </w:rPr>
        <w:t xml:space="preserve"> i Messinesi posero miglior sentinella, per l’uno e l’altro mare, stabilirono più fedele e più perpetua spia nella cima di questo Monte. </w:t>
      </w:r>
    </w:p>
    <w:p w:rsidR="007A2F52" w:rsidRDefault="007A2F52" w:rsidP="007A2F52">
      <w:pPr>
        <w:tabs>
          <w:tab w:val="left" w:pos="2160"/>
        </w:tabs>
        <w:jc w:val="both"/>
        <w:rPr>
          <w:sz w:val="28"/>
          <w:szCs w:val="28"/>
        </w:rPr>
      </w:pPr>
      <w:r>
        <w:rPr>
          <w:sz w:val="28"/>
          <w:szCs w:val="28"/>
        </w:rPr>
        <w:t xml:space="preserve">La nota trascrizione del </w:t>
      </w:r>
      <w:proofErr w:type="spellStart"/>
      <w:r>
        <w:rPr>
          <w:sz w:val="28"/>
          <w:szCs w:val="28"/>
        </w:rPr>
        <w:t>Samperi</w:t>
      </w:r>
      <w:proofErr w:type="spellEnd"/>
      <w:r>
        <w:rPr>
          <w:sz w:val="28"/>
          <w:szCs w:val="28"/>
        </w:rPr>
        <w:t xml:space="preserve">, oltre che per l’accenno alle classiche denominazioni Nettunio e Calcidico e a quella più recente di </w:t>
      </w:r>
      <w:proofErr w:type="spellStart"/>
      <w:r>
        <w:rPr>
          <w:sz w:val="28"/>
          <w:szCs w:val="28"/>
        </w:rPr>
        <w:t>Dinnammare</w:t>
      </w:r>
      <w:proofErr w:type="spellEnd"/>
      <w:r>
        <w:rPr>
          <w:sz w:val="28"/>
          <w:szCs w:val="28"/>
        </w:rPr>
        <w:t xml:space="preserve">, si distingue per l’evidenza della </w:t>
      </w:r>
      <w:r>
        <w:rPr>
          <w:i/>
          <w:sz w:val="28"/>
          <w:szCs w:val="28"/>
        </w:rPr>
        <w:t>specula</w:t>
      </w:r>
      <w:r>
        <w:rPr>
          <w:sz w:val="28"/>
          <w:szCs w:val="28"/>
        </w:rPr>
        <w:t>, la torre di guardia</w:t>
      </w:r>
      <w:r>
        <w:rPr>
          <w:i/>
          <w:sz w:val="28"/>
          <w:szCs w:val="28"/>
        </w:rPr>
        <w:t xml:space="preserve"> </w:t>
      </w:r>
      <w:r>
        <w:rPr>
          <w:sz w:val="28"/>
          <w:szCs w:val="28"/>
        </w:rPr>
        <w:t xml:space="preserve">costruita sulla sua cima nota altresì per tradizione locale. È pertanto comprensibile come l’importanza della vetta, sede un tempo di un torrione con funzione tanto di presidio ispettivo delle coste a occidente e a meridione di capo </w:t>
      </w:r>
      <w:proofErr w:type="spellStart"/>
      <w:r>
        <w:rPr>
          <w:sz w:val="28"/>
          <w:szCs w:val="28"/>
        </w:rPr>
        <w:t>Peloro</w:t>
      </w:r>
      <w:proofErr w:type="spellEnd"/>
      <w:r>
        <w:rPr>
          <w:sz w:val="28"/>
          <w:szCs w:val="28"/>
        </w:rPr>
        <w:t xml:space="preserve"> quanto di controllo dello strategico passo montano, identifichi la semantica del toponimo spiegando il nome del monte.              </w:t>
      </w:r>
    </w:p>
    <w:p w:rsidR="00305DD2" w:rsidRDefault="00305DD2" w:rsidP="007A2F52">
      <w:pPr>
        <w:tabs>
          <w:tab w:val="left" w:pos="2160"/>
        </w:tabs>
        <w:jc w:val="both"/>
        <w:rPr>
          <w:sz w:val="28"/>
          <w:szCs w:val="28"/>
        </w:rPr>
      </w:pPr>
    </w:p>
    <w:p w:rsidR="007A2F52" w:rsidRDefault="007A2F52" w:rsidP="007A2F52">
      <w:pPr>
        <w:tabs>
          <w:tab w:val="left" w:pos="2160"/>
        </w:tabs>
        <w:jc w:val="both"/>
        <w:rPr>
          <w:sz w:val="28"/>
          <w:szCs w:val="28"/>
        </w:rPr>
      </w:pPr>
      <w:r w:rsidRPr="00305DD2">
        <w:rPr>
          <w:b/>
          <w:sz w:val="28"/>
          <w:szCs w:val="28"/>
        </w:rPr>
        <w:t xml:space="preserve">La toponomastica storica siciliana </w:t>
      </w:r>
      <w:r>
        <w:rPr>
          <w:sz w:val="28"/>
          <w:szCs w:val="28"/>
        </w:rPr>
        <w:t xml:space="preserve">che affonda le radici tra i secoli IX e XII, sia che faccia riferimento ad antecedenti toponimie sia che riguardi quelle di nuovo conio, si confronta con il sostanziale trilinguismo arabo-greco-normanno, popolare o in uso nella coeva cancelleria normanna, che motiva talora l’ibrida rilettura dei toponimi. Tali corruzioni linguistiche, ancora più guaste dal trascorrere dei secoli, hanno offuscato l’originale significato del nome di luogo inducendo ad errate etimologie.  Ne consegue una interpretazione che conduce a clamorose paraetimologie talora così convincenti da radicarsi e storicizzarsi nell’immaginario culturale.   </w:t>
      </w:r>
    </w:p>
    <w:p w:rsidR="007A2F52" w:rsidRDefault="007A2F52" w:rsidP="007A2F52">
      <w:pPr>
        <w:tabs>
          <w:tab w:val="left" w:pos="2160"/>
        </w:tabs>
        <w:jc w:val="both"/>
        <w:rPr>
          <w:sz w:val="28"/>
          <w:szCs w:val="28"/>
        </w:rPr>
      </w:pPr>
      <w:r>
        <w:rPr>
          <w:sz w:val="28"/>
          <w:szCs w:val="28"/>
        </w:rPr>
        <w:lastRenderedPageBreak/>
        <w:t xml:space="preserve">Chi scrive ha così spiegato che </w:t>
      </w:r>
      <w:proofErr w:type="spellStart"/>
      <w:r>
        <w:rPr>
          <w:sz w:val="28"/>
          <w:szCs w:val="28"/>
        </w:rPr>
        <w:t>Pentefur</w:t>
      </w:r>
      <w:proofErr w:type="spellEnd"/>
      <w:r>
        <w:rPr>
          <w:sz w:val="28"/>
          <w:szCs w:val="28"/>
        </w:rPr>
        <w:t>, la rocca e il castello di Savoca, non chiarisce la leggenda dei cinque ladroni (</w:t>
      </w:r>
      <w:proofErr w:type="spellStart"/>
      <w:r>
        <w:rPr>
          <w:i/>
          <w:sz w:val="28"/>
          <w:szCs w:val="28"/>
        </w:rPr>
        <w:t>fures</w:t>
      </w:r>
      <w:proofErr w:type="spellEnd"/>
      <w:r>
        <w:rPr>
          <w:sz w:val="28"/>
          <w:szCs w:val="28"/>
        </w:rPr>
        <w:t xml:space="preserve">) lì rifugiatisi, ma è riferito, più semplicemente, ai cinque villaggi, le </w:t>
      </w:r>
      <w:proofErr w:type="spellStart"/>
      <w:r>
        <w:rPr>
          <w:i/>
          <w:sz w:val="28"/>
          <w:szCs w:val="28"/>
        </w:rPr>
        <w:t>forìe</w:t>
      </w:r>
      <w:proofErr w:type="spellEnd"/>
      <w:r>
        <w:rPr>
          <w:i/>
          <w:sz w:val="28"/>
          <w:szCs w:val="28"/>
        </w:rPr>
        <w:t>,</w:t>
      </w:r>
      <w:r>
        <w:rPr>
          <w:sz w:val="28"/>
          <w:szCs w:val="28"/>
        </w:rPr>
        <w:t xml:space="preserve"> </w:t>
      </w:r>
      <w:proofErr w:type="spellStart"/>
      <w:r>
        <w:rPr>
          <w:i/>
          <w:sz w:val="28"/>
          <w:szCs w:val="28"/>
        </w:rPr>
        <w:t>chorìe</w:t>
      </w:r>
      <w:proofErr w:type="spellEnd"/>
      <w:r>
        <w:rPr>
          <w:sz w:val="28"/>
          <w:szCs w:val="28"/>
        </w:rPr>
        <w:t xml:space="preserve">, i casali di pertinenza </w:t>
      </w:r>
      <w:proofErr w:type="spellStart"/>
      <w:r>
        <w:rPr>
          <w:sz w:val="28"/>
          <w:szCs w:val="28"/>
        </w:rPr>
        <w:t>savocese</w:t>
      </w:r>
      <w:proofErr w:type="spellEnd"/>
      <w:r>
        <w:rPr>
          <w:sz w:val="28"/>
          <w:szCs w:val="28"/>
        </w:rPr>
        <w:t xml:space="preserve">. Similmente Giampilieri non individua l’esistenza di un leggendario Giovanni </w:t>
      </w:r>
      <w:r>
        <w:rPr>
          <w:i/>
          <w:sz w:val="28"/>
          <w:szCs w:val="28"/>
        </w:rPr>
        <w:t>piliere</w:t>
      </w:r>
      <w:r>
        <w:rPr>
          <w:sz w:val="28"/>
          <w:szCs w:val="28"/>
        </w:rPr>
        <w:t xml:space="preserve">, cavaliere di Malta, bensì è una </w:t>
      </w:r>
      <w:proofErr w:type="spellStart"/>
      <w:r>
        <w:rPr>
          <w:sz w:val="28"/>
          <w:szCs w:val="28"/>
        </w:rPr>
        <w:t>tautonomia</w:t>
      </w:r>
      <w:proofErr w:type="spellEnd"/>
      <w:r>
        <w:rPr>
          <w:sz w:val="28"/>
          <w:szCs w:val="28"/>
        </w:rPr>
        <w:t xml:space="preserve"> arabo-latina che rivela la presenza di un sasso/pilastro, </w:t>
      </w:r>
      <w:proofErr w:type="spellStart"/>
      <w:r>
        <w:rPr>
          <w:i/>
          <w:sz w:val="28"/>
          <w:szCs w:val="28"/>
        </w:rPr>
        <w:t>giam</w:t>
      </w:r>
      <w:proofErr w:type="spellEnd"/>
      <w:r>
        <w:rPr>
          <w:i/>
          <w:sz w:val="28"/>
          <w:szCs w:val="28"/>
        </w:rPr>
        <w:t>/piliere</w:t>
      </w:r>
      <w:r>
        <w:rPr>
          <w:sz w:val="28"/>
          <w:szCs w:val="28"/>
        </w:rPr>
        <w:t xml:space="preserve">, che segna la contrada san Paolo nella marina di Briga.  </w:t>
      </w:r>
    </w:p>
    <w:p w:rsidR="007A2F52" w:rsidRDefault="007A2F52" w:rsidP="007A2F52">
      <w:pPr>
        <w:tabs>
          <w:tab w:val="left" w:pos="2160"/>
        </w:tabs>
        <w:jc w:val="both"/>
        <w:rPr>
          <w:sz w:val="28"/>
          <w:szCs w:val="28"/>
        </w:rPr>
      </w:pPr>
    </w:p>
    <w:p w:rsidR="007A2F52" w:rsidRDefault="007A2F52" w:rsidP="007A2F52">
      <w:pPr>
        <w:tabs>
          <w:tab w:val="left" w:pos="2160"/>
        </w:tabs>
        <w:jc w:val="both"/>
        <w:rPr>
          <w:sz w:val="28"/>
          <w:szCs w:val="28"/>
        </w:rPr>
      </w:pPr>
      <w:r w:rsidRPr="00305DD2">
        <w:rPr>
          <w:b/>
          <w:sz w:val="28"/>
          <w:szCs w:val="28"/>
        </w:rPr>
        <w:t xml:space="preserve">L’oronimo </w:t>
      </w:r>
      <w:proofErr w:type="spellStart"/>
      <w:r w:rsidRPr="00305DD2">
        <w:rPr>
          <w:b/>
          <w:sz w:val="28"/>
          <w:szCs w:val="28"/>
        </w:rPr>
        <w:t>Dinnammare</w:t>
      </w:r>
      <w:proofErr w:type="spellEnd"/>
      <w:r>
        <w:rPr>
          <w:sz w:val="28"/>
          <w:szCs w:val="28"/>
        </w:rPr>
        <w:t xml:space="preserve"> è dunque stato tramandato – e sono veramente poche le vette del Valdemone (ad esempio: </w:t>
      </w:r>
      <w:proofErr w:type="spellStart"/>
      <w:r>
        <w:rPr>
          <w:i/>
          <w:sz w:val="28"/>
          <w:szCs w:val="28"/>
        </w:rPr>
        <w:t>Nebrodes</w:t>
      </w:r>
      <w:proofErr w:type="spellEnd"/>
      <w:r>
        <w:rPr>
          <w:sz w:val="28"/>
          <w:szCs w:val="28"/>
        </w:rPr>
        <w:t xml:space="preserve">, </w:t>
      </w:r>
      <w:proofErr w:type="spellStart"/>
      <w:r>
        <w:rPr>
          <w:i/>
          <w:sz w:val="28"/>
          <w:szCs w:val="28"/>
        </w:rPr>
        <w:t>Thorax</w:t>
      </w:r>
      <w:proofErr w:type="spellEnd"/>
      <w:r>
        <w:rPr>
          <w:sz w:val="28"/>
          <w:szCs w:val="28"/>
        </w:rPr>
        <w:t xml:space="preserve">, </w:t>
      </w:r>
      <w:proofErr w:type="spellStart"/>
      <w:r>
        <w:rPr>
          <w:i/>
          <w:sz w:val="28"/>
          <w:szCs w:val="28"/>
        </w:rPr>
        <w:t>Myconios</w:t>
      </w:r>
      <w:proofErr w:type="spellEnd"/>
      <w:r>
        <w:rPr>
          <w:sz w:val="28"/>
          <w:szCs w:val="28"/>
        </w:rPr>
        <w:t xml:space="preserve">, </w:t>
      </w:r>
      <w:proofErr w:type="spellStart"/>
      <w:r>
        <w:rPr>
          <w:i/>
          <w:sz w:val="28"/>
          <w:szCs w:val="28"/>
        </w:rPr>
        <w:t>Scuderi</w:t>
      </w:r>
      <w:proofErr w:type="spellEnd"/>
      <w:r>
        <w:rPr>
          <w:sz w:val="28"/>
          <w:szCs w:val="28"/>
        </w:rPr>
        <w:t>/</w:t>
      </w:r>
      <w:proofErr w:type="spellStart"/>
      <w:r>
        <w:rPr>
          <w:i/>
          <w:sz w:val="28"/>
          <w:szCs w:val="28"/>
        </w:rPr>
        <w:t>Spraverio</w:t>
      </w:r>
      <w:proofErr w:type="spellEnd"/>
      <w:r>
        <w:rPr>
          <w:sz w:val="28"/>
          <w:szCs w:val="28"/>
        </w:rPr>
        <w:t>) che vantano una simile storiografia – con un nome che ne ribadiva la peculiarità. In passato non destava un particolare interesse la frequentazione e la visitazione delle cime dei monti e l’onomaturgia degli antichi, piuttosto modesta, trascurava spesso le vette limitandosi alle pendici, alle valli, alle aree di pascolo, a quella orografia riconducibile ad una dimensione antropica. Questo è il motivo per cui la maggior parte dei nomi dei monti non risalgono a più di quattro o cinque secoli indietro. Ciò di regola, a meno che la vetta non si distinguesse per speciali caratteristiche: una pista di scavalcamento (</w:t>
      </w:r>
      <w:r>
        <w:rPr>
          <w:i/>
          <w:sz w:val="28"/>
          <w:szCs w:val="28"/>
        </w:rPr>
        <w:t>scala</w:t>
      </w:r>
      <w:r>
        <w:rPr>
          <w:sz w:val="28"/>
          <w:szCs w:val="28"/>
        </w:rPr>
        <w:t>), un crocevia (</w:t>
      </w:r>
      <w:r>
        <w:rPr>
          <w:i/>
          <w:sz w:val="28"/>
          <w:szCs w:val="28"/>
        </w:rPr>
        <w:t>croce</w:t>
      </w:r>
      <w:r>
        <w:rPr>
          <w:sz w:val="28"/>
          <w:szCs w:val="28"/>
        </w:rPr>
        <w:t xml:space="preserve">), una spelonca, un dirupo, una curiosa conformazione rocciosa, una sorgiva o un boschetto d’alta quota, uno speciale punto di osservazione e di controllo visivo, un belvedere, una terrazza naturale che potesse motivare una fruizione strategica nella logica di ispezione del territorio e soprattutto di pericolo. Per </w:t>
      </w:r>
      <w:proofErr w:type="spellStart"/>
      <w:r>
        <w:rPr>
          <w:sz w:val="28"/>
          <w:szCs w:val="28"/>
        </w:rPr>
        <w:t>Dinnammare</w:t>
      </w:r>
      <w:proofErr w:type="spellEnd"/>
      <w:r>
        <w:rPr>
          <w:sz w:val="28"/>
          <w:szCs w:val="28"/>
        </w:rPr>
        <w:t xml:space="preserve">, con il rinforzo ontologico, della </w:t>
      </w:r>
      <w:proofErr w:type="spellStart"/>
      <w:r>
        <w:rPr>
          <w:sz w:val="28"/>
          <w:szCs w:val="28"/>
        </w:rPr>
        <w:t>plurimillennaria</w:t>
      </w:r>
      <w:proofErr w:type="spellEnd"/>
      <w:r>
        <w:rPr>
          <w:sz w:val="28"/>
          <w:szCs w:val="28"/>
        </w:rPr>
        <w:t xml:space="preserve"> tradizione delle attigue </w:t>
      </w:r>
      <w:proofErr w:type="spellStart"/>
      <w:r>
        <w:rPr>
          <w:i/>
          <w:sz w:val="28"/>
          <w:szCs w:val="28"/>
        </w:rPr>
        <w:t>fauces</w:t>
      </w:r>
      <w:proofErr w:type="spellEnd"/>
      <w:r>
        <w:rPr>
          <w:sz w:val="28"/>
          <w:szCs w:val="28"/>
        </w:rPr>
        <w:t xml:space="preserve">, </w:t>
      </w:r>
      <w:proofErr w:type="spellStart"/>
      <w:r>
        <w:rPr>
          <w:i/>
          <w:sz w:val="28"/>
          <w:szCs w:val="28"/>
        </w:rPr>
        <w:t>transitus</w:t>
      </w:r>
      <w:proofErr w:type="spellEnd"/>
      <w:r>
        <w:rPr>
          <w:i/>
          <w:sz w:val="28"/>
          <w:szCs w:val="28"/>
        </w:rPr>
        <w:t xml:space="preserve"> </w:t>
      </w:r>
      <w:proofErr w:type="spellStart"/>
      <w:r>
        <w:rPr>
          <w:i/>
          <w:sz w:val="28"/>
          <w:szCs w:val="28"/>
        </w:rPr>
        <w:t>angustus</w:t>
      </w:r>
      <w:proofErr w:type="spellEnd"/>
      <w:r>
        <w:rPr>
          <w:sz w:val="28"/>
          <w:szCs w:val="28"/>
        </w:rPr>
        <w:t xml:space="preserve">, è pertanto possibile che la presenza dell’antica </w:t>
      </w:r>
      <w:r>
        <w:rPr>
          <w:i/>
          <w:sz w:val="28"/>
          <w:szCs w:val="28"/>
        </w:rPr>
        <w:t>specula</w:t>
      </w:r>
      <w:r>
        <w:rPr>
          <w:sz w:val="28"/>
          <w:szCs w:val="28"/>
        </w:rPr>
        <w:t xml:space="preserve">, la torre di guardia eretta sulla sua cima, ravvisandone il </w:t>
      </w:r>
      <w:proofErr w:type="spellStart"/>
      <w:r>
        <w:rPr>
          <w:i/>
          <w:sz w:val="28"/>
          <w:szCs w:val="28"/>
        </w:rPr>
        <w:t>genius</w:t>
      </w:r>
      <w:proofErr w:type="spellEnd"/>
      <w:r>
        <w:rPr>
          <w:i/>
          <w:sz w:val="28"/>
          <w:szCs w:val="28"/>
        </w:rPr>
        <w:t xml:space="preserve"> loci</w:t>
      </w:r>
      <w:r>
        <w:rPr>
          <w:sz w:val="28"/>
          <w:szCs w:val="28"/>
        </w:rPr>
        <w:t xml:space="preserve">, abbia determinato il nome della vetta e quindi del monte. </w:t>
      </w:r>
    </w:p>
    <w:p w:rsidR="007A2F52" w:rsidRDefault="007A2F52" w:rsidP="007A2F52">
      <w:pPr>
        <w:tabs>
          <w:tab w:val="left" w:pos="2160"/>
        </w:tabs>
        <w:jc w:val="both"/>
        <w:rPr>
          <w:sz w:val="28"/>
          <w:szCs w:val="28"/>
        </w:rPr>
      </w:pPr>
    </w:p>
    <w:p w:rsidR="007A2F52" w:rsidRDefault="007A2F52" w:rsidP="007A2F52">
      <w:pPr>
        <w:tabs>
          <w:tab w:val="left" w:pos="2160"/>
        </w:tabs>
        <w:jc w:val="both"/>
        <w:rPr>
          <w:sz w:val="28"/>
          <w:szCs w:val="28"/>
        </w:rPr>
      </w:pPr>
      <w:r w:rsidRPr="00305DD2">
        <w:rPr>
          <w:b/>
          <w:sz w:val="28"/>
          <w:szCs w:val="28"/>
        </w:rPr>
        <w:t>Un</w:t>
      </w:r>
      <w:r w:rsidR="00305DD2">
        <w:rPr>
          <w:b/>
          <w:sz w:val="28"/>
          <w:szCs w:val="28"/>
        </w:rPr>
        <w:t xml:space="preserve">a </w:t>
      </w:r>
      <w:r w:rsidRPr="00305DD2">
        <w:rPr>
          <w:b/>
          <w:sz w:val="28"/>
          <w:szCs w:val="28"/>
        </w:rPr>
        <w:t xml:space="preserve">efficace guida </w:t>
      </w:r>
      <w:r w:rsidRPr="006E4F3F">
        <w:rPr>
          <w:sz w:val="28"/>
          <w:szCs w:val="28"/>
        </w:rPr>
        <w:t>alla</w:t>
      </w:r>
      <w:r w:rsidRPr="00305DD2">
        <w:rPr>
          <w:b/>
          <w:sz w:val="28"/>
          <w:szCs w:val="28"/>
        </w:rPr>
        <w:t xml:space="preserve"> </w:t>
      </w:r>
      <w:r w:rsidRPr="006E4F3F">
        <w:rPr>
          <w:sz w:val="28"/>
          <w:szCs w:val="28"/>
        </w:rPr>
        <w:t>lettura</w:t>
      </w:r>
      <w:r w:rsidRPr="00305DD2">
        <w:rPr>
          <w:b/>
          <w:sz w:val="28"/>
          <w:szCs w:val="28"/>
        </w:rPr>
        <w:t xml:space="preserve"> </w:t>
      </w:r>
      <w:r w:rsidRPr="006E4F3F">
        <w:rPr>
          <w:sz w:val="28"/>
          <w:szCs w:val="28"/>
        </w:rPr>
        <w:t>di</w:t>
      </w:r>
      <w:r w:rsidRPr="00305DD2">
        <w:rPr>
          <w:b/>
          <w:sz w:val="28"/>
          <w:szCs w:val="28"/>
        </w:rPr>
        <w:t xml:space="preserve"> </w:t>
      </w:r>
      <w:proofErr w:type="spellStart"/>
      <w:r w:rsidRPr="006E4F3F">
        <w:rPr>
          <w:sz w:val="28"/>
          <w:szCs w:val="28"/>
        </w:rPr>
        <w:t>Dinnammare</w:t>
      </w:r>
      <w:proofErr w:type="spellEnd"/>
      <w:r>
        <w:rPr>
          <w:sz w:val="28"/>
          <w:szCs w:val="28"/>
        </w:rPr>
        <w:t xml:space="preserve"> è chiosata dal </w:t>
      </w:r>
      <w:proofErr w:type="spellStart"/>
      <w:r>
        <w:rPr>
          <w:sz w:val="28"/>
          <w:szCs w:val="28"/>
        </w:rPr>
        <w:t>Du</w:t>
      </w:r>
      <w:proofErr w:type="spellEnd"/>
      <w:r>
        <w:rPr>
          <w:sz w:val="28"/>
          <w:szCs w:val="28"/>
        </w:rPr>
        <w:t xml:space="preserve"> Cange. Charles </w:t>
      </w:r>
      <w:proofErr w:type="spellStart"/>
      <w:r>
        <w:rPr>
          <w:sz w:val="28"/>
          <w:szCs w:val="28"/>
        </w:rPr>
        <w:t>Du</w:t>
      </w:r>
      <w:proofErr w:type="spellEnd"/>
      <w:r>
        <w:rPr>
          <w:sz w:val="28"/>
          <w:szCs w:val="28"/>
        </w:rPr>
        <w:t xml:space="preserve"> Cange signore </w:t>
      </w:r>
      <w:proofErr w:type="spellStart"/>
      <w:r>
        <w:rPr>
          <w:sz w:val="28"/>
          <w:szCs w:val="28"/>
        </w:rPr>
        <w:t>du</w:t>
      </w:r>
      <w:proofErr w:type="spellEnd"/>
      <w:r>
        <w:rPr>
          <w:sz w:val="28"/>
          <w:szCs w:val="28"/>
        </w:rPr>
        <w:t xml:space="preserve"> </w:t>
      </w:r>
      <w:proofErr w:type="spellStart"/>
      <w:r>
        <w:rPr>
          <w:sz w:val="28"/>
          <w:szCs w:val="28"/>
        </w:rPr>
        <w:t>Fresne</w:t>
      </w:r>
      <w:proofErr w:type="spellEnd"/>
      <w:r>
        <w:rPr>
          <w:sz w:val="28"/>
          <w:szCs w:val="28"/>
        </w:rPr>
        <w:t xml:space="preserve"> (1610-1688), erudito francese, è noto per la collazione di manoscritti di storici, cronisti francesi medievali e scrittori bizantini. L’importanza di questo filologo sta nella pubblicazione dei lessici del tardo latino</w:t>
      </w:r>
      <w:r>
        <w:rPr>
          <w:i/>
          <w:sz w:val="28"/>
          <w:szCs w:val="28"/>
        </w:rPr>
        <w:t xml:space="preserve">, </w:t>
      </w:r>
      <w:proofErr w:type="spellStart"/>
      <w:r>
        <w:rPr>
          <w:i/>
          <w:sz w:val="28"/>
          <w:szCs w:val="28"/>
        </w:rPr>
        <w:t>Glossarium</w:t>
      </w:r>
      <w:proofErr w:type="spellEnd"/>
      <w:r>
        <w:rPr>
          <w:i/>
          <w:sz w:val="28"/>
          <w:szCs w:val="28"/>
        </w:rPr>
        <w:t xml:space="preserve"> ad </w:t>
      </w:r>
      <w:proofErr w:type="spellStart"/>
      <w:r>
        <w:rPr>
          <w:i/>
          <w:sz w:val="28"/>
          <w:szCs w:val="28"/>
        </w:rPr>
        <w:t>scriptores</w:t>
      </w:r>
      <w:proofErr w:type="spellEnd"/>
      <w:r>
        <w:rPr>
          <w:i/>
          <w:sz w:val="28"/>
          <w:szCs w:val="28"/>
        </w:rPr>
        <w:t xml:space="preserve"> </w:t>
      </w:r>
      <w:proofErr w:type="spellStart"/>
      <w:r>
        <w:rPr>
          <w:i/>
          <w:sz w:val="28"/>
          <w:szCs w:val="28"/>
        </w:rPr>
        <w:t>mediae</w:t>
      </w:r>
      <w:proofErr w:type="spellEnd"/>
      <w:r>
        <w:rPr>
          <w:i/>
          <w:sz w:val="28"/>
          <w:szCs w:val="28"/>
        </w:rPr>
        <w:t xml:space="preserve"> et </w:t>
      </w:r>
      <w:proofErr w:type="spellStart"/>
      <w:r>
        <w:rPr>
          <w:i/>
          <w:sz w:val="28"/>
          <w:szCs w:val="28"/>
        </w:rPr>
        <w:t>infimae</w:t>
      </w:r>
      <w:proofErr w:type="spellEnd"/>
      <w:r>
        <w:rPr>
          <w:i/>
          <w:sz w:val="28"/>
          <w:szCs w:val="28"/>
        </w:rPr>
        <w:t xml:space="preserve"> </w:t>
      </w:r>
      <w:proofErr w:type="spellStart"/>
      <w:r>
        <w:rPr>
          <w:i/>
          <w:sz w:val="28"/>
          <w:szCs w:val="28"/>
        </w:rPr>
        <w:t>Latinitatis</w:t>
      </w:r>
      <w:proofErr w:type="spellEnd"/>
      <w:r>
        <w:rPr>
          <w:i/>
          <w:sz w:val="28"/>
          <w:szCs w:val="28"/>
        </w:rPr>
        <w:t xml:space="preserve"> </w:t>
      </w:r>
      <w:r>
        <w:rPr>
          <w:sz w:val="28"/>
          <w:szCs w:val="28"/>
        </w:rPr>
        <w:t xml:space="preserve">(1678), e del tardo greco, </w:t>
      </w:r>
      <w:proofErr w:type="spellStart"/>
      <w:r>
        <w:rPr>
          <w:i/>
          <w:sz w:val="28"/>
          <w:szCs w:val="28"/>
        </w:rPr>
        <w:t>Glossarium</w:t>
      </w:r>
      <w:proofErr w:type="spellEnd"/>
      <w:r>
        <w:rPr>
          <w:i/>
          <w:sz w:val="28"/>
          <w:szCs w:val="28"/>
        </w:rPr>
        <w:t xml:space="preserve"> ad </w:t>
      </w:r>
      <w:proofErr w:type="spellStart"/>
      <w:r>
        <w:rPr>
          <w:i/>
          <w:sz w:val="28"/>
          <w:szCs w:val="28"/>
        </w:rPr>
        <w:t>scriptores</w:t>
      </w:r>
      <w:proofErr w:type="spellEnd"/>
      <w:r>
        <w:rPr>
          <w:i/>
          <w:sz w:val="28"/>
          <w:szCs w:val="28"/>
        </w:rPr>
        <w:t xml:space="preserve"> </w:t>
      </w:r>
      <w:proofErr w:type="spellStart"/>
      <w:r>
        <w:rPr>
          <w:i/>
          <w:sz w:val="28"/>
          <w:szCs w:val="28"/>
        </w:rPr>
        <w:t>mediae</w:t>
      </w:r>
      <w:proofErr w:type="spellEnd"/>
      <w:r>
        <w:rPr>
          <w:i/>
          <w:sz w:val="28"/>
          <w:szCs w:val="28"/>
        </w:rPr>
        <w:t xml:space="preserve"> et </w:t>
      </w:r>
      <w:proofErr w:type="spellStart"/>
      <w:r>
        <w:rPr>
          <w:i/>
          <w:sz w:val="28"/>
          <w:szCs w:val="28"/>
        </w:rPr>
        <w:t>infimae</w:t>
      </w:r>
      <w:proofErr w:type="spellEnd"/>
      <w:r>
        <w:rPr>
          <w:i/>
          <w:sz w:val="28"/>
          <w:szCs w:val="28"/>
        </w:rPr>
        <w:t xml:space="preserve"> </w:t>
      </w:r>
      <w:proofErr w:type="spellStart"/>
      <w:r>
        <w:rPr>
          <w:i/>
          <w:sz w:val="28"/>
          <w:szCs w:val="28"/>
        </w:rPr>
        <w:t>graecitatis</w:t>
      </w:r>
      <w:proofErr w:type="spellEnd"/>
      <w:r>
        <w:rPr>
          <w:i/>
          <w:sz w:val="28"/>
          <w:szCs w:val="28"/>
        </w:rPr>
        <w:t xml:space="preserve"> </w:t>
      </w:r>
      <w:r>
        <w:rPr>
          <w:sz w:val="28"/>
          <w:szCs w:val="28"/>
        </w:rPr>
        <w:t>(1688). In questa seconda opera l’autore spiega la glossa “</w:t>
      </w:r>
      <w:proofErr w:type="spellStart"/>
      <w:r>
        <w:rPr>
          <w:sz w:val="28"/>
          <w:szCs w:val="28"/>
        </w:rPr>
        <w:t>Dynamarion</w:t>
      </w:r>
      <w:proofErr w:type="spellEnd"/>
      <w:r>
        <w:rPr>
          <w:sz w:val="28"/>
          <w:szCs w:val="28"/>
        </w:rPr>
        <w:t>” con il compendio di alcuni brani tratti dalla letteratura bizantina chiarificatori del significato del raro vocabolo. Cita dapprima due passi dell’</w:t>
      </w:r>
      <w:proofErr w:type="spellStart"/>
      <w:r>
        <w:rPr>
          <w:i/>
          <w:sz w:val="28"/>
          <w:szCs w:val="28"/>
        </w:rPr>
        <w:t>Anonymus</w:t>
      </w:r>
      <w:proofErr w:type="spellEnd"/>
      <w:r>
        <w:rPr>
          <w:i/>
          <w:sz w:val="28"/>
          <w:szCs w:val="28"/>
        </w:rPr>
        <w:t xml:space="preserve"> M. de </w:t>
      </w:r>
      <w:proofErr w:type="spellStart"/>
      <w:r>
        <w:rPr>
          <w:i/>
          <w:sz w:val="28"/>
          <w:szCs w:val="28"/>
        </w:rPr>
        <w:t>Bellis</w:t>
      </w:r>
      <w:proofErr w:type="spellEnd"/>
      <w:r>
        <w:rPr>
          <w:i/>
          <w:sz w:val="28"/>
          <w:szCs w:val="28"/>
        </w:rPr>
        <w:t xml:space="preserve"> </w:t>
      </w:r>
      <w:proofErr w:type="spellStart"/>
      <w:r>
        <w:rPr>
          <w:i/>
          <w:sz w:val="28"/>
          <w:szCs w:val="28"/>
        </w:rPr>
        <w:t>Francor</w:t>
      </w:r>
      <w:proofErr w:type="spellEnd"/>
      <w:r>
        <w:rPr>
          <w:sz w:val="28"/>
          <w:szCs w:val="28"/>
        </w:rPr>
        <w:t>[</w:t>
      </w:r>
      <w:proofErr w:type="spellStart"/>
      <w:r>
        <w:rPr>
          <w:sz w:val="28"/>
          <w:szCs w:val="28"/>
        </w:rPr>
        <w:t>um</w:t>
      </w:r>
      <w:proofErr w:type="spellEnd"/>
      <w:r>
        <w:rPr>
          <w:sz w:val="28"/>
          <w:szCs w:val="28"/>
        </w:rPr>
        <w:t>]</w:t>
      </w:r>
      <w:r>
        <w:rPr>
          <w:i/>
          <w:sz w:val="28"/>
          <w:szCs w:val="28"/>
        </w:rPr>
        <w:t xml:space="preserve"> in </w:t>
      </w:r>
      <w:proofErr w:type="spellStart"/>
      <w:r>
        <w:rPr>
          <w:i/>
          <w:sz w:val="28"/>
          <w:szCs w:val="28"/>
        </w:rPr>
        <w:t>Morea</w:t>
      </w:r>
      <w:proofErr w:type="spellEnd"/>
      <w:r>
        <w:rPr>
          <w:sz w:val="28"/>
          <w:szCs w:val="28"/>
        </w:rPr>
        <w:t xml:space="preserve">, cronaca in versi volgari della prima metà del XIV secolo, trascritta in vernacolo tardo bizantino, che celebra le imprese dei Franchi nel Peloponneso tra XIII e XIV secolo, più nota come </w:t>
      </w:r>
      <w:r>
        <w:rPr>
          <w:i/>
          <w:sz w:val="28"/>
          <w:szCs w:val="28"/>
        </w:rPr>
        <w:t xml:space="preserve">Cronaca di </w:t>
      </w:r>
      <w:proofErr w:type="spellStart"/>
      <w:r>
        <w:rPr>
          <w:i/>
          <w:sz w:val="28"/>
          <w:szCs w:val="28"/>
        </w:rPr>
        <w:t>Morea</w:t>
      </w:r>
      <w:proofErr w:type="spellEnd"/>
      <w:r>
        <w:rPr>
          <w:sz w:val="28"/>
          <w:szCs w:val="28"/>
        </w:rPr>
        <w:t xml:space="preserve">: </w:t>
      </w:r>
      <w:proofErr w:type="spellStart"/>
      <w:r>
        <w:rPr>
          <w:sz w:val="28"/>
          <w:szCs w:val="28"/>
        </w:rPr>
        <w:t>Dinamàrion</w:t>
      </w:r>
      <w:proofErr w:type="spellEnd"/>
      <w:r>
        <w:rPr>
          <w:sz w:val="28"/>
          <w:szCs w:val="28"/>
        </w:rPr>
        <w:t xml:space="preserve">, </w:t>
      </w:r>
      <w:proofErr w:type="spellStart"/>
      <w:r>
        <w:rPr>
          <w:i/>
          <w:sz w:val="28"/>
          <w:szCs w:val="28"/>
        </w:rPr>
        <w:t>Castrum</w:t>
      </w:r>
      <w:proofErr w:type="spellEnd"/>
      <w:r>
        <w:rPr>
          <w:i/>
          <w:sz w:val="28"/>
          <w:szCs w:val="28"/>
        </w:rPr>
        <w:t xml:space="preserve">, </w:t>
      </w:r>
      <w:proofErr w:type="spellStart"/>
      <w:r>
        <w:rPr>
          <w:i/>
          <w:sz w:val="28"/>
          <w:szCs w:val="28"/>
        </w:rPr>
        <w:t>Fortalitium</w:t>
      </w:r>
      <w:proofErr w:type="spellEnd"/>
      <w:r>
        <w:rPr>
          <w:i/>
          <w:sz w:val="28"/>
          <w:szCs w:val="28"/>
        </w:rPr>
        <w:t xml:space="preserve">, Locus   </w:t>
      </w:r>
      <w:proofErr w:type="spellStart"/>
      <w:r>
        <w:rPr>
          <w:i/>
          <w:sz w:val="28"/>
          <w:szCs w:val="28"/>
        </w:rPr>
        <w:t>Munitus</w:t>
      </w:r>
      <w:proofErr w:type="spellEnd"/>
      <w:r>
        <w:rPr>
          <w:sz w:val="28"/>
          <w:szCs w:val="28"/>
        </w:rPr>
        <w:t xml:space="preserve">. </w:t>
      </w:r>
      <w:proofErr w:type="spellStart"/>
      <w:r>
        <w:rPr>
          <w:i/>
          <w:sz w:val="28"/>
          <w:szCs w:val="28"/>
        </w:rPr>
        <w:t>Anonymus</w:t>
      </w:r>
      <w:proofErr w:type="spellEnd"/>
      <w:r>
        <w:rPr>
          <w:i/>
          <w:sz w:val="28"/>
          <w:szCs w:val="28"/>
        </w:rPr>
        <w:t xml:space="preserve"> M. de </w:t>
      </w:r>
      <w:proofErr w:type="spellStart"/>
      <w:r>
        <w:rPr>
          <w:i/>
          <w:sz w:val="28"/>
          <w:szCs w:val="28"/>
        </w:rPr>
        <w:t>Bellis</w:t>
      </w:r>
      <w:proofErr w:type="spellEnd"/>
      <w:r>
        <w:rPr>
          <w:i/>
          <w:sz w:val="28"/>
          <w:szCs w:val="28"/>
        </w:rPr>
        <w:t xml:space="preserve"> </w:t>
      </w:r>
      <w:proofErr w:type="spellStart"/>
      <w:r>
        <w:rPr>
          <w:i/>
          <w:sz w:val="28"/>
          <w:szCs w:val="28"/>
        </w:rPr>
        <w:t>Francor</w:t>
      </w:r>
      <w:proofErr w:type="spellEnd"/>
      <w:r>
        <w:rPr>
          <w:sz w:val="28"/>
          <w:szCs w:val="28"/>
        </w:rPr>
        <w:t>[</w:t>
      </w:r>
      <w:proofErr w:type="spellStart"/>
      <w:r>
        <w:rPr>
          <w:sz w:val="28"/>
          <w:szCs w:val="28"/>
        </w:rPr>
        <w:t>um</w:t>
      </w:r>
      <w:proofErr w:type="spellEnd"/>
      <w:r>
        <w:rPr>
          <w:sz w:val="28"/>
          <w:szCs w:val="28"/>
        </w:rPr>
        <w:t>]</w:t>
      </w:r>
      <w:r>
        <w:rPr>
          <w:i/>
          <w:sz w:val="28"/>
          <w:szCs w:val="28"/>
        </w:rPr>
        <w:t xml:space="preserve"> in </w:t>
      </w:r>
      <w:proofErr w:type="spellStart"/>
      <w:r>
        <w:rPr>
          <w:i/>
          <w:sz w:val="28"/>
          <w:szCs w:val="28"/>
        </w:rPr>
        <w:t>Morea</w:t>
      </w:r>
      <w:proofErr w:type="spellEnd"/>
      <w:r>
        <w:rPr>
          <w:sz w:val="28"/>
          <w:szCs w:val="28"/>
        </w:rPr>
        <w:t xml:space="preserve">: </w:t>
      </w:r>
      <w:r>
        <w:rPr>
          <w:i/>
          <w:sz w:val="28"/>
          <w:szCs w:val="28"/>
        </w:rPr>
        <w:t xml:space="preserve">costruì un possente castello e un vasto </w:t>
      </w:r>
      <w:proofErr w:type="spellStart"/>
      <w:r>
        <w:rPr>
          <w:i/>
          <w:sz w:val="28"/>
          <w:szCs w:val="28"/>
        </w:rPr>
        <w:t>dinamarion</w:t>
      </w:r>
      <w:proofErr w:type="spellEnd"/>
      <w:r>
        <w:rPr>
          <w:sz w:val="28"/>
          <w:szCs w:val="28"/>
        </w:rPr>
        <w:t xml:space="preserve"> […]. Infra: </w:t>
      </w:r>
      <w:r>
        <w:rPr>
          <w:i/>
          <w:sz w:val="28"/>
          <w:szCs w:val="28"/>
        </w:rPr>
        <w:t xml:space="preserve">Presero ad attaccare castelli e </w:t>
      </w:r>
      <w:proofErr w:type="spellStart"/>
      <w:r>
        <w:rPr>
          <w:i/>
          <w:sz w:val="28"/>
          <w:szCs w:val="28"/>
        </w:rPr>
        <w:t>dinamaria</w:t>
      </w:r>
      <w:proofErr w:type="spellEnd"/>
      <w:r>
        <w:rPr>
          <w:sz w:val="28"/>
          <w:szCs w:val="28"/>
        </w:rPr>
        <w:t xml:space="preserve"> […]. </w:t>
      </w:r>
    </w:p>
    <w:p w:rsidR="007A2F52" w:rsidRDefault="007A2F52" w:rsidP="007A2F52">
      <w:pPr>
        <w:tabs>
          <w:tab w:val="left" w:pos="2160"/>
        </w:tabs>
        <w:jc w:val="both"/>
        <w:rPr>
          <w:sz w:val="28"/>
          <w:szCs w:val="28"/>
        </w:rPr>
      </w:pPr>
      <w:r>
        <w:rPr>
          <w:sz w:val="28"/>
          <w:szCs w:val="28"/>
        </w:rPr>
        <w:t>Il sommo filologo francese riporta quindi due frammenti dell’</w:t>
      </w:r>
      <w:proofErr w:type="spellStart"/>
      <w:r>
        <w:rPr>
          <w:i/>
          <w:sz w:val="28"/>
          <w:szCs w:val="28"/>
        </w:rPr>
        <w:t>Anonymus</w:t>
      </w:r>
      <w:proofErr w:type="spellEnd"/>
      <w:r>
        <w:rPr>
          <w:i/>
          <w:sz w:val="28"/>
          <w:szCs w:val="28"/>
        </w:rPr>
        <w:t xml:space="preserve"> de </w:t>
      </w:r>
      <w:proofErr w:type="spellStart"/>
      <w:r>
        <w:rPr>
          <w:i/>
          <w:sz w:val="28"/>
          <w:szCs w:val="28"/>
        </w:rPr>
        <w:t>Nuptiis</w:t>
      </w:r>
      <w:proofErr w:type="spellEnd"/>
      <w:r>
        <w:rPr>
          <w:i/>
          <w:sz w:val="28"/>
          <w:szCs w:val="28"/>
        </w:rPr>
        <w:t xml:space="preserve"> </w:t>
      </w:r>
      <w:proofErr w:type="spellStart"/>
      <w:r>
        <w:rPr>
          <w:i/>
          <w:sz w:val="28"/>
          <w:szCs w:val="28"/>
        </w:rPr>
        <w:t>Thesei</w:t>
      </w:r>
      <w:proofErr w:type="spellEnd"/>
      <w:r>
        <w:rPr>
          <w:sz w:val="28"/>
          <w:szCs w:val="28"/>
        </w:rPr>
        <w:t xml:space="preserve">, da riferire al romanzo tardo bizantino </w:t>
      </w:r>
      <w:proofErr w:type="spellStart"/>
      <w:r>
        <w:rPr>
          <w:i/>
          <w:sz w:val="28"/>
          <w:szCs w:val="28"/>
        </w:rPr>
        <w:t>Teseida</w:t>
      </w:r>
      <w:proofErr w:type="spellEnd"/>
      <w:r>
        <w:rPr>
          <w:i/>
          <w:sz w:val="28"/>
          <w:szCs w:val="28"/>
        </w:rPr>
        <w:t xml:space="preserve"> </w:t>
      </w:r>
      <w:r>
        <w:rPr>
          <w:sz w:val="28"/>
          <w:szCs w:val="28"/>
        </w:rPr>
        <w:t xml:space="preserve">redatto nella seconda metà del XV secolo in cui il protagonista […] </w:t>
      </w:r>
      <w:r>
        <w:rPr>
          <w:i/>
          <w:sz w:val="28"/>
          <w:szCs w:val="28"/>
        </w:rPr>
        <w:t xml:space="preserve">ispezionò i </w:t>
      </w:r>
      <w:proofErr w:type="spellStart"/>
      <w:r>
        <w:rPr>
          <w:i/>
          <w:sz w:val="28"/>
          <w:szCs w:val="28"/>
        </w:rPr>
        <w:t>dinamari</w:t>
      </w:r>
      <w:proofErr w:type="spellEnd"/>
      <w:r>
        <w:rPr>
          <w:sz w:val="28"/>
          <w:szCs w:val="28"/>
        </w:rPr>
        <w:t xml:space="preserve"> […], e più avanti: […]  </w:t>
      </w:r>
      <w:r>
        <w:rPr>
          <w:i/>
          <w:sz w:val="28"/>
          <w:szCs w:val="28"/>
        </w:rPr>
        <w:t xml:space="preserve">si scagliò contro tutti e </w:t>
      </w:r>
      <w:r>
        <w:rPr>
          <w:sz w:val="28"/>
          <w:szCs w:val="28"/>
        </w:rPr>
        <w:t xml:space="preserve">[demolì] </w:t>
      </w:r>
      <w:r>
        <w:rPr>
          <w:i/>
          <w:sz w:val="28"/>
          <w:szCs w:val="28"/>
        </w:rPr>
        <w:t xml:space="preserve">tutti i </w:t>
      </w:r>
      <w:proofErr w:type="spellStart"/>
      <w:r>
        <w:rPr>
          <w:i/>
          <w:sz w:val="28"/>
          <w:szCs w:val="28"/>
        </w:rPr>
        <w:t>dinamaria</w:t>
      </w:r>
      <w:proofErr w:type="spellEnd"/>
      <w:r>
        <w:rPr>
          <w:i/>
          <w:sz w:val="28"/>
          <w:szCs w:val="28"/>
        </w:rPr>
        <w:t xml:space="preserve">. </w:t>
      </w:r>
      <w:r>
        <w:rPr>
          <w:sz w:val="28"/>
          <w:szCs w:val="28"/>
        </w:rPr>
        <w:t xml:space="preserve"> </w:t>
      </w:r>
    </w:p>
    <w:p w:rsidR="007A2F52" w:rsidRDefault="007A2F52" w:rsidP="007A2F52">
      <w:pPr>
        <w:tabs>
          <w:tab w:val="left" w:pos="2160"/>
        </w:tabs>
        <w:jc w:val="both"/>
        <w:rPr>
          <w:sz w:val="28"/>
          <w:szCs w:val="28"/>
        </w:rPr>
      </w:pPr>
      <w:r>
        <w:rPr>
          <w:sz w:val="28"/>
          <w:szCs w:val="28"/>
        </w:rPr>
        <w:t xml:space="preserve">Il </w:t>
      </w:r>
      <w:r>
        <w:rPr>
          <w:i/>
          <w:sz w:val="28"/>
          <w:szCs w:val="28"/>
        </w:rPr>
        <w:t xml:space="preserve">Locus </w:t>
      </w:r>
      <w:proofErr w:type="spellStart"/>
      <w:r>
        <w:rPr>
          <w:i/>
          <w:sz w:val="28"/>
          <w:szCs w:val="28"/>
        </w:rPr>
        <w:t>Munitus</w:t>
      </w:r>
      <w:proofErr w:type="spellEnd"/>
      <w:r>
        <w:rPr>
          <w:sz w:val="28"/>
          <w:szCs w:val="28"/>
        </w:rPr>
        <w:t xml:space="preserve">, descritto dal </w:t>
      </w:r>
      <w:proofErr w:type="spellStart"/>
      <w:r>
        <w:rPr>
          <w:sz w:val="28"/>
          <w:szCs w:val="28"/>
        </w:rPr>
        <w:t>Du</w:t>
      </w:r>
      <w:proofErr w:type="spellEnd"/>
      <w:r>
        <w:rPr>
          <w:sz w:val="28"/>
          <w:szCs w:val="28"/>
        </w:rPr>
        <w:t xml:space="preserve"> Cange si individua pertanto nella penisola </w:t>
      </w:r>
      <w:proofErr w:type="spellStart"/>
      <w:r>
        <w:rPr>
          <w:sz w:val="28"/>
          <w:szCs w:val="28"/>
        </w:rPr>
        <w:t>Morea</w:t>
      </w:r>
      <w:proofErr w:type="spellEnd"/>
      <w:r>
        <w:rPr>
          <w:sz w:val="28"/>
          <w:szCs w:val="28"/>
        </w:rPr>
        <w:t xml:space="preserve">. È rilevante il riscontro di questo </w:t>
      </w:r>
      <w:proofErr w:type="spellStart"/>
      <w:r>
        <w:rPr>
          <w:sz w:val="28"/>
          <w:szCs w:val="28"/>
        </w:rPr>
        <w:t>Dinamarin</w:t>
      </w:r>
      <w:proofErr w:type="spellEnd"/>
      <w:r>
        <w:rPr>
          <w:sz w:val="28"/>
          <w:szCs w:val="28"/>
        </w:rPr>
        <w:t xml:space="preserve"> nella provincia lacedemone, nel cuore del Peloponneso, per l’evidente analogia con il </w:t>
      </w:r>
      <w:proofErr w:type="spellStart"/>
      <w:r>
        <w:rPr>
          <w:sz w:val="28"/>
          <w:szCs w:val="28"/>
        </w:rPr>
        <w:t>Dinamarin</w:t>
      </w:r>
      <w:proofErr w:type="spellEnd"/>
      <w:r>
        <w:rPr>
          <w:sz w:val="28"/>
          <w:szCs w:val="28"/>
        </w:rPr>
        <w:t xml:space="preserve"> peloritano: ambedue indicano la coeva insistenza di un’area fortificata fondata in cima ad un monte. Anche il toponimo tardo greco segna infatti il nome di una vetta presso l’antica Sparta, tra le pendici del monte </w:t>
      </w:r>
      <w:proofErr w:type="spellStart"/>
      <w:r>
        <w:rPr>
          <w:sz w:val="28"/>
          <w:szCs w:val="28"/>
        </w:rPr>
        <w:t>Taigeto</w:t>
      </w:r>
      <w:proofErr w:type="spellEnd"/>
      <w:r>
        <w:rPr>
          <w:sz w:val="28"/>
          <w:szCs w:val="28"/>
        </w:rPr>
        <w:t xml:space="preserve"> e il fiume </w:t>
      </w:r>
      <w:proofErr w:type="spellStart"/>
      <w:r>
        <w:rPr>
          <w:sz w:val="28"/>
          <w:szCs w:val="28"/>
        </w:rPr>
        <w:t>Eurota</w:t>
      </w:r>
      <w:proofErr w:type="spellEnd"/>
      <w:r>
        <w:rPr>
          <w:sz w:val="28"/>
          <w:szCs w:val="28"/>
        </w:rPr>
        <w:t xml:space="preserve">, dove sorge la bizantina Mistrà, estremo baluardo occidentale dei </w:t>
      </w:r>
      <w:proofErr w:type="spellStart"/>
      <w:r>
        <w:rPr>
          <w:sz w:val="28"/>
          <w:szCs w:val="28"/>
        </w:rPr>
        <w:t>Paleologhi</w:t>
      </w:r>
      <w:proofErr w:type="spellEnd"/>
      <w:r>
        <w:rPr>
          <w:sz w:val="28"/>
          <w:szCs w:val="28"/>
        </w:rPr>
        <w:t xml:space="preserve"> ad essere occupato dai Turchi dopo la caduta di Costantinopoli nel 1453. </w:t>
      </w:r>
    </w:p>
    <w:p w:rsidR="006E4F3F" w:rsidRDefault="006E4F3F" w:rsidP="007A2F52">
      <w:pPr>
        <w:tabs>
          <w:tab w:val="left" w:pos="2160"/>
        </w:tabs>
        <w:jc w:val="both"/>
        <w:rPr>
          <w:b/>
          <w:sz w:val="28"/>
          <w:szCs w:val="28"/>
        </w:rPr>
      </w:pPr>
    </w:p>
    <w:p w:rsidR="007A2F52" w:rsidRDefault="007A2F52" w:rsidP="007A2F52">
      <w:pPr>
        <w:tabs>
          <w:tab w:val="left" w:pos="2160"/>
        </w:tabs>
        <w:jc w:val="both"/>
        <w:rPr>
          <w:sz w:val="28"/>
          <w:szCs w:val="28"/>
        </w:rPr>
      </w:pPr>
      <w:r w:rsidRPr="00305DD2">
        <w:rPr>
          <w:b/>
          <w:sz w:val="28"/>
          <w:szCs w:val="28"/>
        </w:rPr>
        <w:t xml:space="preserve">Dalla lettura della </w:t>
      </w:r>
      <w:r w:rsidRPr="00305DD2">
        <w:rPr>
          <w:b/>
          <w:i/>
          <w:sz w:val="28"/>
          <w:szCs w:val="28"/>
        </w:rPr>
        <w:t xml:space="preserve">Cronaca di </w:t>
      </w:r>
      <w:proofErr w:type="spellStart"/>
      <w:r w:rsidRPr="00305DD2">
        <w:rPr>
          <w:b/>
          <w:i/>
          <w:sz w:val="28"/>
          <w:szCs w:val="28"/>
        </w:rPr>
        <w:t>Morea</w:t>
      </w:r>
      <w:proofErr w:type="spellEnd"/>
      <w:r>
        <w:rPr>
          <w:sz w:val="28"/>
          <w:szCs w:val="28"/>
        </w:rPr>
        <w:t xml:space="preserve">, ai versi 2985-2991, si apprende come la storia di Mistrà inizi nel 1249 con la fondazione sulla sommità della sua altura di un fortilizio, il </w:t>
      </w:r>
      <w:proofErr w:type="spellStart"/>
      <w:r>
        <w:rPr>
          <w:sz w:val="28"/>
          <w:szCs w:val="28"/>
        </w:rPr>
        <w:t>Dinamarin</w:t>
      </w:r>
      <w:proofErr w:type="spellEnd"/>
      <w:r>
        <w:rPr>
          <w:sz w:val="28"/>
          <w:szCs w:val="28"/>
        </w:rPr>
        <w:t xml:space="preserve">, da parte di Guglielmo II di </w:t>
      </w:r>
      <w:proofErr w:type="spellStart"/>
      <w:r>
        <w:rPr>
          <w:sz w:val="28"/>
          <w:szCs w:val="28"/>
        </w:rPr>
        <w:t>Villehardouin</w:t>
      </w:r>
      <w:proofErr w:type="spellEnd"/>
      <w:r>
        <w:rPr>
          <w:sz w:val="28"/>
          <w:szCs w:val="28"/>
        </w:rPr>
        <w:t>, signore franco e ultimo principe di Acaia, uno dei più potenti tra i piccoli stati fondati dai franchi in territorio bizantino con la frammentazione della cosiddetta “Romania” tra i Crociati in seguito alla presa di Costantinopoli del 1204.</w:t>
      </w:r>
    </w:p>
    <w:p w:rsidR="007A2F52" w:rsidRDefault="007A2F52" w:rsidP="007A2F52">
      <w:pPr>
        <w:tabs>
          <w:tab w:val="left" w:pos="2160"/>
        </w:tabs>
        <w:jc w:val="both"/>
        <w:rPr>
          <w:sz w:val="28"/>
          <w:szCs w:val="28"/>
        </w:rPr>
      </w:pPr>
      <w:r>
        <w:rPr>
          <w:sz w:val="28"/>
          <w:szCs w:val="28"/>
        </w:rPr>
        <w:t xml:space="preserve">Con la caduta, nell’anno 1248, di </w:t>
      </w:r>
      <w:proofErr w:type="spellStart"/>
      <w:r>
        <w:rPr>
          <w:sz w:val="28"/>
          <w:szCs w:val="28"/>
        </w:rPr>
        <w:t>Monemvasià</w:t>
      </w:r>
      <w:proofErr w:type="spellEnd"/>
      <w:r>
        <w:rPr>
          <w:sz w:val="28"/>
          <w:szCs w:val="28"/>
        </w:rPr>
        <w:t xml:space="preserve">, pittoresca rupe fortificata sulla costa orientale del Peloponneso, il principe di </w:t>
      </w:r>
      <w:proofErr w:type="spellStart"/>
      <w:r>
        <w:rPr>
          <w:sz w:val="28"/>
          <w:szCs w:val="28"/>
        </w:rPr>
        <w:t>Villehardouin</w:t>
      </w:r>
      <w:proofErr w:type="spellEnd"/>
      <w:r>
        <w:rPr>
          <w:sz w:val="28"/>
          <w:szCs w:val="28"/>
        </w:rPr>
        <w:t xml:space="preserve"> estese i propri domini nell’entroterra della </w:t>
      </w:r>
      <w:proofErr w:type="spellStart"/>
      <w:r>
        <w:rPr>
          <w:sz w:val="28"/>
          <w:szCs w:val="28"/>
        </w:rPr>
        <w:t>Laconìa</w:t>
      </w:r>
      <w:proofErr w:type="spellEnd"/>
      <w:r>
        <w:rPr>
          <w:sz w:val="28"/>
          <w:szCs w:val="28"/>
        </w:rPr>
        <w:t xml:space="preserve">. Aggirandosi un giorno – narra la </w:t>
      </w:r>
      <w:r>
        <w:rPr>
          <w:i/>
          <w:sz w:val="28"/>
          <w:szCs w:val="28"/>
        </w:rPr>
        <w:t>Cronaca</w:t>
      </w:r>
      <w:r>
        <w:rPr>
          <w:sz w:val="28"/>
          <w:szCs w:val="28"/>
        </w:rPr>
        <w:t xml:space="preserve"> – in quella regione “[…] </w:t>
      </w:r>
      <w:r>
        <w:rPr>
          <w:i/>
          <w:sz w:val="28"/>
          <w:szCs w:val="28"/>
        </w:rPr>
        <w:t>scoprì una strana collina, che si staccava dalla montagna</w:t>
      </w:r>
      <w:r>
        <w:rPr>
          <w:sz w:val="28"/>
          <w:szCs w:val="28"/>
        </w:rPr>
        <w:t xml:space="preserve"> […] </w:t>
      </w:r>
      <w:r>
        <w:rPr>
          <w:i/>
          <w:sz w:val="28"/>
          <w:szCs w:val="28"/>
        </w:rPr>
        <w:t>e ordinò che si costruisse sulla collina una fortezza</w:t>
      </w:r>
      <w:r>
        <w:rPr>
          <w:sz w:val="28"/>
          <w:szCs w:val="28"/>
        </w:rPr>
        <w:t xml:space="preserve">”. Ancora oggi il </w:t>
      </w:r>
      <w:proofErr w:type="spellStart"/>
      <w:r>
        <w:rPr>
          <w:sz w:val="28"/>
          <w:szCs w:val="28"/>
        </w:rPr>
        <w:t>Dinamarin</w:t>
      </w:r>
      <w:proofErr w:type="spellEnd"/>
      <w:r>
        <w:rPr>
          <w:sz w:val="28"/>
          <w:szCs w:val="28"/>
        </w:rPr>
        <w:t xml:space="preserve">, la fortificazione edificata sulla sommità del monte, conserva la struttura della fondazione franca consolidata dai successivi rifacimenti bizantini e pure dai restauri turchi che l’hanno mantenuta in buono stato. La rocca è inaccessibile dai lati meridionale e occidentale per la presenza di dirupi rocciosi e scoscesi burroni, ed ha una sola entrata a settentrione protetta da una torre quadrata, suo nucleo originario.  </w:t>
      </w:r>
    </w:p>
    <w:p w:rsidR="007A2F52" w:rsidRDefault="007A2F52" w:rsidP="007A2F52">
      <w:pPr>
        <w:tabs>
          <w:tab w:val="left" w:pos="2160"/>
        </w:tabs>
        <w:jc w:val="both"/>
        <w:rPr>
          <w:sz w:val="28"/>
          <w:szCs w:val="28"/>
        </w:rPr>
      </w:pPr>
    </w:p>
    <w:p w:rsidR="007A2F52" w:rsidRDefault="007A2F52" w:rsidP="007A2F52">
      <w:pPr>
        <w:tabs>
          <w:tab w:val="left" w:pos="2160"/>
        </w:tabs>
        <w:jc w:val="both"/>
        <w:rPr>
          <w:sz w:val="28"/>
          <w:szCs w:val="28"/>
        </w:rPr>
      </w:pPr>
      <w:r w:rsidRPr="00305DD2">
        <w:rPr>
          <w:b/>
          <w:sz w:val="28"/>
          <w:szCs w:val="28"/>
        </w:rPr>
        <w:t xml:space="preserve">Il </w:t>
      </w:r>
      <w:proofErr w:type="spellStart"/>
      <w:r w:rsidRPr="00305DD2">
        <w:rPr>
          <w:b/>
          <w:sz w:val="28"/>
          <w:szCs w:val="28"/>
        </w:rPr>
        <w:t>Dinamarin</w:t>
      </w:r>
      <w:proofErr w:type="spellEnd"/>
      <w:r w:rsidRPr="00305DD2">
        <w:rPr>
          <w:b/>
          <w:sz w:val="28"/>
          <w:szCs w:val="28"/>
        </w:rPr>
        <w:t xml:space="preserve"> peloritano</w:t>
      </w:r>
      <w:r>
        <w:rPr>
          <w:sz w:val="28"/>
          <w:szCs w:val="28"/>
        </w:rPr>
        <w:t xml:space="preserve"> è descritto, in perfetta analogia con quello lacedemone, come un  </w:t>
      </w:r>
      <w:r>
        <w:rPr>
          <w:i/>
          <w:sz w:val="28"/>
          <w:szCs w:val="28"/>
        </w:rPr>
        <w:t xml:space="preserve">locus </w:t>
      </w:r>
      <w:proofErr w:type="spellStart"/>
      <w:r>
        <w:rPr>
          <w:i/>
          <w:sz w:val="28"/>
          <w:szCs w:val="28"/>
        </w:rPr>
        <w:t>munitus</w:t>
      </w:r>
      <w:proofErr w:type="spellEnd"/>
      <w:r>
        <w:rPr>
          <w:sz w:val="28"/>
          <w:szCs w:val="28"/>
        </w:rPr>
        <w:t xml:space="preserve">, un’area fortificata ma ridotta nell’estensione come è comprensibile nelle pertinenze spaziali della vetta rocciosa di un monte, caratterizzata dalla presenza di una </w:t>
      </w:r>
      <w:r>
        <w:rPr>
          <w:i/>
          <w:sz w:val="28"/>
          <w:szCs w:val="28"/>
        </w:rPr>
        <w:t>specula</w:t>
      </w:r>
      <w:r>
        <w:rPr>
          <w:sz w:val="28"/>
          <w:szCs w:val="28"/>
        </w:rPr>
        <w:t xml:space="preserve">, una sorta di torre di guardia frequentata da </w:t>
      </w:r>
      <w:proofErr w:type="spellStart"/>
      <w:r>
        <w:rPr>
          <w:i/>
          <w:sz w:val="28"/>
          <w:szCs w:val="28"/>
        </w:rPr>
        <w:t>speculatores</w:t>
      </w:r>
      <w:proofErr w:type="spellEnd"/>
      <w:r>
        <w:rPr>
          <w:sz w:val="28"/>
          <w:szCs w:val="28"/>
        </w:rPr>
        <w:t xml:space="preserve">, </w:t>
      </w:r>
      <w:proofErr w:type="spellStart"/>
      <w:r>
        <w:rPr>
          <w:i/>
          <w:sz w:val="28"/>
          <w:szCs w:val="28"/>
        </w:rPr>
        <w:t>prospectores</w:t>
      </w:r>
      <w:proofErr w:type="spellEnd"/>
      <w:r>
        <w:rPr>
          <w:sz w:val="28"/>
          <w:szCs w:val="28"/>
        </w:rPr>
        <w:t xml:space="preserve">, militi preposti all’ispezione visiva permanente sui versanti e sulle marine ioniche e tirreniche con compito di segnalazioni alla sottostante città di Messina,  e – si è detto – a alle sue numerose </w:t>
      </w:r>
      <w:proofErr w:type="spellStart"/>
      <w:r>
        <w:rPr>
          <w:i/>
          <w:sz w:val="28"/>
          <w:szCs w:val="28"/>
        </w:rPr>
        <w:t>Chorìe</w:t>
      </w:r>
      <w:proofErr w:type="spellEnd"/>
      <w:r>
        <w:rPr>
          <w:i/>
          <w:sz w:val="28"/>
          <w:szCs w:val="28"/>
        </w:rPr>
        <w:t xml:space="preserve"> </w:t>
      </w:r>
      <w:r>
        <w:rPr>
          <w:sz w:val="28"/>
          <w:szCs w:val="28"/>
        </w:rPr>
        <w:t xml:space="preserve">di settentrione e di meridione, </w:t>
      </w:r>
      <w:proofErr w:type="spellStart"/>
      <w:r>
        <w:rPr>
          <w:i/>
          <w:sz w:val="28"/>
          <w:szCs w:val="28"/>
        </w:rPr>
        <w:t>Forìe</w:t>
      </w:r>
      <w:proofErr w:type="spellEnd"/>
      <w:r>
        <w:rPr>
          <w:sz w:val="28"/>
          <w:szCs w:val="28"/>
        </w:rPr>
        <w:t xml:space="preserve"> (casali, villaggi) nella pronuncia tardo greca,  in massima parte di fondazione bizantina, e agli attigui presidi del monte </w:t>
      </w:r>
      <w:proofErr w:type="spellStart"/>
      <w:r>
        <w:rPr>
          <w:sz w:val="28"/>
          <w:szCs w:val="28"/>
        </w:rPr>
        <w:t>Miconios</w:t>
      </w:r>
      <w:proofErr w:type="spellEnd"/>
      <w:r>
        <w:rPr>
          <w:sz w:val="28"/>
          <w:szCs w:val="28"/>
        </w:rPr>
        <w:t xml:space="preserve">, verosimilmente da riconoscere nel monte </w:t>
      </w:r>
      <w:proofErr w:type="spellStart"/>
      <w:r>
        <w:rPr>
          <w:sz w:val="28"/>
          <w:szCs w:val="28"/>
        </w:rPr>
        <w:t>Scuderi</w:t>
      </w:r>
      <w:proofErr w:type="spellEnd"/>
      <w:r>
        <w:rPr>
          <w:sz w:val="28"/>
          <w:szCs w:val="28"/>
        </w:rPr>
        <w:t>,  a meridione e della storica motta di Rometta a occidente. Giusto questo toponimo, “</w:t>
      </w:r>
      <w:r>
        <w:rPr>
          <w:i/>
          <w:sz w:val="28"/>
          <w:szCs w:val="28"/>
        </w:rPr>
        <w:t>rimata</w:t>
      </w:r>
      <w:r>
        <w:rPr>
          <w:sz w:val="28"/>
          <w:szCs w:val="28"/>
        </w:rPr>
        <w:t xml:space="preserve">, </w:t>
      </w:r>
      <w:proofErr w:type="spellStart"/>
      <w:r>
        <w:rPr>
          <w:sz w:val="28"/>
          <w:szCs w:val="28"/>
        </w:rPr>
        <w:t>ta</w:t>
      </w:r>
      <w:proofErr w:type="spellEnd"/>
      <w:r>
        <w:rPr>
          <w:sz w:val="28"/>
          <w:szCs w:val="28"/>
        </w:rPr>
        <w:t xml:space="preserve"> </w:t>
      </w:r>
      <w:proofErr w:type="spellStart"/>
      <w:r>
        <w:rPr>
          <w:sz w:val="28"/>
          <w:szCs w:val="28"/>
        </w:rPr>
        <w:t>erìmata</w:t>
      </w:r>
      <w:proofErr w:type="spellEnd"/>
      <w:r>
        <w:rPr>
          <w:sz w:val="28"/>
          <w:szCs w:val="28"/>
        </w:rPr>
        <w:t xml:space="preserve">”, </w:t>
      </w:r>
      <w:r>
        <w:rPr>
          <w:i/>
          <w:sz w:val="28"/>
          <w:szCs w:val="28"/>
        </w:rPr>
        <w:t>le fortificazioni</w:t>
      </w:r>
      <w:r>
        <w:rPr>
          <w:sz w:val="28"/>
          <w:szCs w:val="28"/>
        </w:rPr>
        <w:t xml:space="preserve">, possiede suggestive analogie con </w:t>
      </w:r>
      <w:proofErr w:type="spellStart"/>
      <w:r>
        <w:rPr>
          <w:sz w:val="28"/>
          <w:szCs w:val="28"/>
        </w:rPr>
        <w:t>Dinnammari</w:t>
      </w:r>
      <w:proofErr w:type="spellEnd"/>
      <w:r>
        <w:rPr>
          <w:sz w:val="28"/>
          <w:szCs w:val="28"/>
        </w:rPr>
        <w:t xml:space="preserve">. </w:t>
      </w:r>
    </w:p>
    <w:p w:rsidR="007A2F52" w:rsidRDefault="007A2F52" w:rsidP="007A2F52">
      <w:pPr>
        <w:tabs>
          <w:tab w:val="left" w:pos="2160"/>
        </w:tabs>
        <w:jc w:val="both"/>
        <w:rPr>
          <w:sz w:val="28"/>
          <w:szCs w:val="28"/>
        </w:rPr>
      </w:pPr>
      <w:r>
        <w:rPr>
          <w:sz w:val="28"/>
          <w:szCs w:val="28"/>
        </w:rPr>
        <w:t xml:space="preserve">I due limitrofi toponimi hanno vicende storiche simili e sono paradigmatici dell’importanza strategica dei siti: </w:t>
      </w:r>
      <w:proofErr w:type="spellStart"/>
      <w:r>
        <w:rPr>
          <w:sz w:val="28"/>
          <w:szCs w:val="28"/>
        </w:rPr>
        <w:t>Dinamarin</w:t>
      </w:r>
      <w:proofErr w:type="spellEnd"/>
      <w:r>
        <w:rPr>
          <w:sz w:val="28"/>
          <w:szCs w:val="28"/>
        </w:rPr>
        <w:t xml:space="preserve"> come ridotto “luogo munito”, Rometta come complesso di fortificazione con castello, torri, e pertinenze militari. È evidente la funzione di controllo con cui si promuoveva un apparato di strutture volte ad assicurare collegamenti visivi all’interno dello stesso territorio. Le comunicazioni a vista, la cui tradizione risale a tempi arcaici, avvenivano con l’utilizzo diurno di fumo o stendardi, </w:t>
      </w:r>
      <w:proofErr w:type="spellStart"/>
      <w:r>
        <w:rPr>
          <w:i/>
          <w:sz w:val="28"/>
          <w:szCs w:val="28"/>
        </w:rPr>
        <w:t>vexilla</w:t>
      </w:r>
      <w:proofErr w:type="spellEnd"/>
      <w:r>
        <w:rPr>
          <w:sz w:val="28"/>
          <w:szCs w:val="28"/>
        </w:rPr>
        <w:t xml:space="preserve">, e notturno di fuochi, secondo un codice sostanzialmente oggi ignoto. Le favorevoli condizioni climatiche e atmosferiche della nostra latitudine potevano consentire di quantizzare la gittata visiva delle comunicazioni a vista, grossomodo, in circa sette miglia, poco più di una decina di chilometri.   </w:t>
      </w:r>
    </w:p>
    <w:p w:rsidR="007A2F52" w:rsidRDefault="007A2F52" w:rsidP="007A2F52">
      <w:pPr>
        <w:tabs>
          <w:tab w:val="left" w:pos="2160"/>
        </w:tabs>
        <w:jc w:val="both"/>
        <w:rPr>
          <w:sz w:val="28"/>
          <w:szCs w:val="28"/>
        </w:rPr>
      </w:pPr>
      <w:r>
        <w:rPr>
          <w:sz w:val="28"/>
          <w:szCs w:val="28"/>
        </w:rPr>
        <w:t xml:space="preserve">L’interpretazione di </w:t>
      </w:r>
      <w:r>
        <w:rPr>
          <w:i/>
          <w:sz w:val="28"/>
          <w:szCs w:val="28"/>
        </w:rPr>
        <w:t xml:space="preserve">locus </w:t>
      </w:r>
      <w:proofErr w:type="spellStart"/>
      <w:r>
        <w:rPr>
          <w:i/>
          <w:sz w:val="28"/>
          <w:szCs w:val="28"/>
        </w:rPr>
        <w:t>munitus</w:t>
      </w:r>
      <w:proofErr w:type="spellEnd"/>
      <w:r>
        <w:rPr>
          <w:sz w:val="28"/>
          <w:szCs w:val="28"/>
        </w:rPr>
        <w:t xml:space="preserve"> di </w:t>
      </w:r>
      <w:proofErr w:type="spellStart"/>
      <w:r>
        <w:rPr>
          <w:sz w:val="28"/>
          <w:szCs w:val="28"/>
        </w:rPr>
        <w:t>Dinnammari</w:t>
      </w:r>
      <w:proofErr w:type="spellEnd"/>
      <w:r>
        <w:rPr>
          <w:sz w:val="28"/>
          <w:szCs w:val="28"/>
        </w:rPr>
        <w:t xml:space="preserve"> chiarisce il ruolo del sito legato alle piste, ai sentieri collinari e montani e, in antico, alle </w:t>
      </w:r>
      <w:proofErr w:type="spellStart"/>
      <w:r>
        <w:rPr>
          <w:i/>
          <w:sz w:val="28"/>
          <w:szCs w:val="28"/>
        </w:rPr>
        <w:t>Fauces</w:t>
      </w:r>
      <w:proofErr w:type="spellEnd"/>
      <w:r>
        <w:rPr>
          <w:i/>
          <w:sz w:val="28"/>
          <w:szCs w:val="28"/>
        </w:rPr>
        <w:t xml:space="preserve"> </w:t>
      </w:r>
      <w:proofErr w:type="spellStart"/>
      <w:r>
        <w:rPr>
          <w:i/>
          <w:sz w:val="28"/>
          <w:szCs w:val="28"/>
        </w:rPr>
        <w:t>Mylensis</w:t>
      </w:r>
      <w:proofErr w:type="spellEnd"/>
      <w:r>
        <w:rPr>
          <w:sz w:val="28"/>
          <w:szCs w:val="28"/>
        </w:rPr>
        <w:t xml:space="preserve"> di Polibio. La vetta affacciata sullo Stretto, su Messina e sul versante tirrenico identificava infatti un importante nodo viario su cui, sin da epoca arcaica, convergevano numerose piste di scavalcamento del crinale peloritano con collegamento tra i centri montani e litoranei indubbiamente più rapido anziché per via mare o per </w:t>
      </w:r>
      <w:r>
        <w:rPr>
          <w:i/>
          <w:sz w:val="28"/>
          <w:szCs w:val="28"/>
        </w:rPr>
        <w:t>trazzere</w:t>
      </w:r>
      <w:r>
        <w:rPr>
          <w:sz w:val="28"/>
          <w:szCs w:val="28"/>
        </w:rPr>
        <w:t xml:space="preserve"> costiere.  </w:t>
      </w:r>
    </w:p>
    <w:p w:rsidR="007A2F52" w:rsidRDefault="007A2F52" w:rsidP="007A2F52">
      <w:pPr>
        <w:tabs>
          <w:tab w:val="left" w:pos="2160"/>
        </w:tabs>
        <w:jc w:val="both"/>
        <w:rPr>
          <w:sz w:val="28"/>
          <w:szCs w:val="28"/>
        </w:rPr>
      </w:pPr>
    </w:p>
    <w:p w:rsidR="007A2F52" w:rsidRDefault="007A2F52" w:rsidP="007A2F52">
      <w:pPr>
        <w:tabs>
          <w:tab w:val="left" w:pos="2160"/>
        </w:tabs>
        <w:jc w:val="both"/>
        <w:rPr>
          <w:sz w:val="28"/>
          <w:szCs w:val="28"/>
        </w:rPr>
      </w:pPr>
      <w:r w:rsidRPr="00305DD2">
        <w:rPr>
          <w:b/>
          <w:sz w:val="28"/>
          <w:szCs w:val="28"/>
        </w:rPr>
        <w:t xml:space="preserve">L’epoca di fondazione </w:t>
      </w:r>
      <w:r w:rsidRPr="006E4F3F">
        <w:rPr>
          <w:sz w:val="28"/>
          <w:szCs w:val="28"/>
        </w:rPr>
        <w:t>della</w:t>
      </w:r>
      <w:r w:rsidRPr="00305DD2">
        <w:rPr>
          <w:b/>
          <w:sz w:val="28"/>
          <w:szCs w:val="28"/>
        </w:rPr>
        <w:t xml:space="preserve"> </w:t>
      </w:r>
      <w:r w:rsidRPr="006E4F3F">
        <w:rPr>
          <w:i/>
          <w:sz w:val="28"/>
          <w:szCs w:val="28"/>
        </w:rPr>
        <w:t>Specula</w:t>
      </w:r>
      <w:r>
        <w:rPr>
          <w:sz w:val="28"/>
          <w:szCs w:val="28"/>
        </w:rPr>
        <w:t xml:space="preserve"> di </w:t>
      </w:r>
      <w:proofErr w:type="spellStart"/>
      <w:r>
        <w:rPr>
          <w:sz w:val="28"/>
          <w:szCs w:val="28"/>
        </w:rPr>
        <w:t>Dinnammare</w:t>
      </w:r>
      <w:proofErr w:type="spellEnd"/>
      <w:r>
        <w:rPr>
          <w:sz w:val="28"/>
          <w:szCs w:val="28"/>
        </w:rPr>
        <w:t xml:space="preserve"> è di difficile collocazione storica. Ne è già certa la presenza – si è detto – negli scritti di numerosi autori classici da Plinio a Solino, in epoca greco- romana. È poco credibile un suo importante utilizzo sotto gli arabi, se non altro per lo scarso ruolo militare che i mussulmani attribuivano a Messina e al suo territorio. Spiega a proposito Michele Amari: </w:t>
      </w:r>
      <w:r>
        <w:rPr>
          <w:i/>
          <w:sz w:val="28"/>
          <w:szCs w:val="28"/>
        </w:rPr>
        <w:t>I Mussulmani in lor guerre di Sicilia non fecero mai assegnamento sopra Messina, città cristiana, né mai l’afforzarono, né tenervi presidio di momento</w:t>
      </w:r>
      <w:r>
        <w:rPr>
          <w:sz w:val="28"/>
          <w:szCs w:val="28"/>
        </w:rPr>
        <w:t xml:space="preserve">. La particolare posizione geografica impedì a lungo che Messina, instabilmente araba sin dalla prima conquista nell’anno 842, potesse assolvere la funzione di efficace baluardo della Sicilia mussulmana. La città era infatti circondata dalle montagne saldamente “greche” del Valdemone, isolata per via terra e troppo vicina alle coste della Calabria bizantina per potere divenire una sicura postazione araba. Città aperta e all’occorrenza frettolosamente munita, Messina rimase pertanto, tra il IX e l’XI secolo, </w:t>
      </w:r>
      <w:r>
        <w:rPr>
          <w:i/>
          <w:sz w:val="28"/>
          <w:szCs w:val="28"/>
        </w:rPr>
        <w:t>la porta socchiusa e mal guardata della Sicilia islamica</w:t>
      </w:r>
      <w:r>
        <w:rPr>
          <w:sz w:val="28"/>
          <w:szCs w:val="28"/>
        </w:rPr>
        <w:t xml:space="preserve">.             </w:t>
      </w:r>
    </w:p>
    <w:p w:rsidR="007A2F52" w:rsidRDefault="007A2F52" w:rsidP="007A2F52">
      <w:pPr>
        <w:tabs>
          <w:tab w:val="left" w:pos="2160"/>
        </w:tabs>
        <w:jc w:val="both"/>
        <w:rPr>
          <w:sz w:val="28"/>
          <w:szCs w:val="28"/>
        </w:rPr>
      </w:pPr>
      <w:r w:rsidRPr="00305DD2">
        <w:rPr>
          <w:b/>
          <w:sz w:val="28"/>
          <w:szCs w:val="28"/>
        </w:rPr>
        <w:t xml:space="preserve">La ricostruzione della torre </w:t>
      </w:r>
      <w:r w:rsidRPr="006E4F3F">
        <w:rPr>
          <w:sz w:val="28"/>
          <w:szCs w:val="28"/>
        </w:rPr>
        <w:t>di</w:t>
      </w:r>
      <w:r w:rsidRPr="00305DD2">
        <w:rPr>
          <w:b/>
          <w:sz w:val="28"/>
          <w:szCs w:val="28"/>
        </w:rPr>
        <w:t xml:space="preserve"> </w:t>
      </w:r>
      <w:r w:rsidRPr="006E4F3F">
        <w:rPr>
          <w:sz w:val="28"/>
          <w:szCs w:val="28"/>
        </w:rPr>
        <w:t>guardia</w:t>
      </w:r>
      <w:r>
        <w:rPr>
          <w:sz w:val="28"/>
          <w:szCs w:val="28"/>
        </w:rPr>
        <w:t xml:space="preserve"> può essere quindi ricondotta alla presenza bizantina antecedente alla prima occupazione araba (842-843) o legata ad una delle diverse fasi di riconquista, come quella del 962 condotta da Manuele e Niceta.  È più verosimile che la </w:t>
      </w:r>
      <w:r>
        <w:rPr>
          <w:i/>
          <w:sz w:val="28"/>
          <w:szCs w:val="28"/>
        </w:rPr>
        <w:t>Specula</w:t>
      </w:r>
      <w:r>
        <w:rPr>
          <w:sz w:val="28"/>
          <w:szCs w:val="28"/>
        </w:rPr>
        <w:t xml:space="preserve"> di </w:t>
      </w:r>
      <w:proofErr w:type="spellStart"/>
      <w:r>
        <w:rPr>
          <w:sz w:val="28"/>
          <w:szCs w:val="28"/>
        </w:rPr>
        <w:t>Dinnammare</w:t>
      </w:r>
      <w:proofErr w:type="spellEnd"/>
      <w:r>
        <w:rPr>
          <w:sz w:val="28"/>
          <w:szCs w:val="28"/>
        </w:rPr>
        <w:t xml:space="preserve"> sia stata restaurata nei primi decenni della dominazione normanna. Nel 1081, Ruggero provvide infatti, in una pausa dell’offensiva contro gli arabi, a fortificare Messina da lui considerata </w:t>
      </w:r>
      <w:proofErr w:type="spellStart"/>
      <w:r>
        <w:rPr>
          <w:i/>
          <w:sz w:val="28"/>
          <w:szCs w:val="28"/>
        </w:rPr>
        <w:t>clavis</w:t>
      </w:r>
      <w:proofErr w:type="spellEnd"/>
      <w:r>
        <w:rPr>
          <w:i/>
          <w:sz w:val="28"/>
          <w:szCs w:val="28"/>
        </w:rPr>
        <w:t xml:space="preserve"> </w:t>
      </w:r>
      <w:proofErr w:type="spellStart"/>
      <w:r>
        <w:rPr>
          <w:i/>
          <w:sz w:val="28"/>
          <w:szCs w:val="28"/>
        </w:rPr>
        <w:t>Siciliae</w:t>
      </w:r>
      <w:proofErr w:type="spellEnd"/>
      <w:r>
        <w:rPr>
          <w:sz w:val="28"/>
          <w:szCs w:val="28"/>
        </w:rPr>
        <w:t xml:space="preserve">, munendola di un nuovo e possente fortilizio, </w:t>
      </w:r>
      <w:proofErr w:type="spellStart"/>
      <w:r>
        <w:rPr>
          <w:i/>
          <w:sz w:val="28"/>
          <w:szCs w:val="28"/>
        </w:rPr>
        <w:t>castellum</w:t>
      </w:r>
      <w:proofErr w:type="spellEnd"/>
      <w:r>
        <w:rPr>
          <w:sz w:val="28"/>
          <w:szCs w:val="28"/>
        </w:rPr>
        <w:t xml:space="preserve">, non trascurando tuttavia le opere difensive di supporto e di collocazione strategica </w:t>
      </w:r>
      <w:r>
        <w:rPr>
          <w:i/>
          <w:sz w:val="28"/>
          <w:szCs w:val="28"/>
        </w:rPr>
        <w:t xml:space="preserve">extra </w:t>
      </w:r>
      <w:proofErr w:type="spellStart"/>
      <w:r>
        <w:rPr>
          <w:i/>
          <w:sz w:val="28"/>
          <w:szCs w:val="28"/>
        </w:rPr>
        <w:t>moenia</w:t>
      </w:r>
      <w:proofErr w:type="spellEnd"/>
      <w:r>
        <w:rPr>
          <w:sz w:val="28"/>
          <w:szCs w:val="28"/>
        </w:rPr>
        <w:t xml:space="preserve">. È significativa, a tale riguardo, la coeva memoria di Goffredo </w:t>
      </w:r>
      <w:proofErr w:type="spellStart"/>
      <w:r>
        <w:rPr>
          <w:sz w:val="28"/>
          <w:szCs w:val="28"/>
        </w:rPr>
        <w:t>Malaterra</w:t>
      </w:r>
      <w:proofErr w:type="spellEnd"/>
      <w:r>
        <w:rPr>
          <w:sz w:val="28"/>
          <w:szCs w:val="28"/>
        </w:rPr>
        <w:t xml:space="preserve">: </w:t>
      </w:r>
      <w:r>
        <w:rPr>
          <w:i/>
          <w:sz w:val="28"/>
          <w:szCs w:val="28"/>
        </w:rPr>
        <w:t xml:space="preserve">Nello stesso anno </w:t>
      </w:r>
      <w:r>
        <w:rPr>
          <w:sz w:val="28"/>
          <w:szCs w:val="28"/>
        </w:rPr>
        <w:t>[</w:t>
      </w:r>
      <w:proofErr w:type="spellStart"/>
      <w:r>
        <w:rPr>
          <w:sz w:val="28"/>
          <w:szCs w:val="28"/>
        </w:rPr>
        <w:t>ndr</w:t>
      </w:r>
      <w:proofErr w:type="spellEnd"/>
      <w:r>
        <w:rPr>
          <w:sz w:val="28"/>
          <w:szCs w:val="28"/>
        </w:rPr>
        <w:t>. 1081]</w:t>
      </w:r>
      <w:r>
        <w:rPr>
          <w:i/>
          <w:sz w:val="28"/>
          <w:szCs w:val="28"/>
        </w:rPr>
        <w:t xml:space="preserve"> Ruggero dopo avere stanziato ingenti somme, fece venire da ogni parte esperti muratori e cominciò a costruire le fondamenta di un castello e alcune torri nei pressi di Messina: prepose a questa impresa solerti funzionari con il compito di dirigere gli operai. Egli stesso qualche volta veniva per controllare e così, incoraggiandoli e spingendoli a far presto</w:t>
      </w:r>
      <w:r>
        <w:rPr>
          <w:sz w:val="28"/>
          <w:szCs w:val="28"/>
        </w:rPr>
        <w:t xml:space="preserve"> […]. </w:t>
      </w:r>
    </w:p>
    <w:p w:rsidR="007A2F52" w:rsidRDefault="007A2F52" w:rsidP="007A2F52">
      <w:pPr>
        <w:tabs>
          <w:tab w:val="left" w:pos="2160"/>
        </w:tabs>
        <w:jc w:val="both"/>
        <w:rPr>
          <w:sz w:val="28"/>
          <w:szCs w:val="28"/>
        </w:rPr>
      </w:pPr>
      <w:r>
        <w:rPr>
          <w:sz w:val="28"/>
          <w:szCs w:val="28"/>
        </w:rPr>
        <w:t xml:space="preserve">La fortificazione della città e la fondazione delle </w:t>
      </w:r>
      <w:r>
        <w:rPr>
          <w:i/>
          <w:sz w:val="28"/>
          <w:szCs w:val="28"/>
        </w:rPr>
        <w:t>torri nei pressi di Messina</w:t>
      </w:r>
      <w:r>
        <w:rPr>
          <w:sz w:val="28"/>
          <w:szCs w:val="28"/>
        </w:rPr>
        <w:t xml:space="preserve">, oltre che rendere più sicura la postazione in riva allo Stretto, fondamentale “testa di ponte” dell’invasione normanna, miravano a dissuadere i bizantini dal tentare un colpo di mano, un’aggressione a sorpresa nello Stretto, mentre il fratello Roberto portava la guerra nel meridione dei Balcani, nel cuore dell’impero di Bisanzio. Lo storico mussulmano An </w:t>
      </w:r>
      <w:proofErr w:type="spellStart"/>
      <w:r>
        <w:rPr>
          <w:sz w:val="28"/>
          <w:szCs w:val="28"/>
        </w:rPr>
        <w:t>Nuwayri</w:t>
      </w:r>
      <w:proofErr w:type="spellEnd"/>
      <w:r>
        <w:rPr>
          <w:sz w:val="28"/>
          <w:szCs w:val="28"/>
        </w:rPr>
        <w:t xml:space="preserve"> (1280 </w:t>
      </w:r>
      <w:proofErr w:type="spellStart"/>
      <w:r>
        <w:rPr>
          <w:sz w:val="28"/>
          <w:szCs w:val="28"/>
        </w:rPr>
        <w:t>ca</w:t>
      </w:r>
      <w:proofErr w:type="spellEnd"/>
      <w:r>
        <w:rPr>
          <w:sz w:val="28"/>
          <w:szCs w:val="28"/>
        </w:rPr>
        <w:t xml:space="preserve">. – 1332), affermava con toni incisivi, sintoni alla memoria del </w:t>
      </w:r>
      <w:proofErr w:type="spellStart"/>
      <w:r>
        <w:rPr>
          <w:sz w:val="28"/>
          <w:szCs w:val="28"/>
        </w:rPr>
        <w:t>Malaterra</w:t>
      </w:r>
      <w:proofErr w:type="spellEnd"/>
      <w:r>
        <w:rPr>
          <w:sz w:val="28"/>
          <w:szCs w:val="28"/>
        </w:rPr>
        <w:t xml:space="preserve">, che in quegli anni </w:t>
      </w:r>
      <w:r>
        <w:rPr>
          <w:i/>
          <w:sz w:val="28"/>
          <w:szCs w:val="28"/>
        </w:rPr>
        <w:t xml:space="preserve">il paese fu ristorato d’ogni parte dai rum i quali riedificarono fortilizi e castella, </w:t>
      </w:r>
      <w:proofErr w:type="gramStart"/>
      <w:r>
        <w:rPr>
          <w:i/>
          <w:sz w:val="28"/>
          <w:szCs w:val="28"/>
        </w:rPr>
        <w:t>né</w:t>
      </w:r>
      <w:proofErr w:type="gramEnd"/>
      <w:r>
        <w:rPr>
          <w:i/>
          <w:sz w:val="28"/>
          <w:szCs w:val="28"/>
        </w:rPr>
        <w:t xml:space="preserve"> lasciarono monte che non v’ergessero una torre</w:t>
      </w:r>
      <w:r>
        <w:rPr>
          <w:sz w:val="28"/>
          <w:szCs w:val="28"/>
        </w:rPr>
        <w:t xml:space="preserve">. </w:t>
      </w:r>
    </w:p>
    <w:p w:rsidR="007A2F52" w:rsidRDefault="007A2F52" w:rsidP="007A2F52">
      <w:pPr>
        <w:tabs>
          <w:tab w:val="left" w:pos="2160"/>
        </w:tabs>
        <w:jc w:val="both"/>
        <w:rPr>
          <w:sz w:val="28"/>
          <w:szCs w:val="28"/>
        </w:rPr>
      </w:pPr>
    </w:p>
    <w:p w:rsidR="007A2F52" w:rsidRDefault="007A2F52" w:rsidP="007A2F52">
      <w:pPr>
        <w:tabs>
          <w:tab w:val="left" w:pos="2160"/>
        </w:tabs>
        <w:jc w:val="both"/>
        <w:rPr>
          <w:sz w:val="28"/>
          <w:szCs w:val="28"/>
        </w:rPr>
      </w:pPr>
      <w:r w:rsidRPr="00305DD2">
        <w:rPr>
          <w:b/>
          <w:sz w:val="28"/>
          <w:szCs w:val="28"/>
        </w:rPr>
        <w:t xml:space="preserve">L’importanza militare </w:t>
      </w:r>
      <w:r w:rsidRPr="006E4F3F">
        <w:rPr>
          <w:sz w:val="28"/>
          <w:szCs w:val="28"/>
        </w:rPr>
        <w:t>della</w:t>
      </w:r>
      <w:r w:rsidRPr="00305DD2">
        <w:rPr>
          <w:b/>
          <w:sz w:val="28"/>
          <w:szCs w:val="28"/>
        </w:rPr>
        <w:t xml:space="preserve"> </w:t>
      </w:r>
      <w:r w:rsidRPr="006E4F3F">
        <w:rPr>
          <w:sz w:val="28"/>
          <w:szCs w:val="28"/>
        </w:rPr>
        <w:t>vetta</w:t>
      </w:r>
      <w:r>
        <w:rPr>
          <w:sz w:val="28"/>
          <w:szCs w:val="28"/>
        </w:rPr>
        <w:t xml:space="preserve"> è ribadita fino in epoca moderna nell’ambito della fortificazione ottocentesca dei monti peloritani che i messinesi chiamano familiarmente </w:t>
      </w:r>
      <w:r>
        <w:rPr>
          <w:i/>
          <w:sz w:val="28"/>
          <w:szCs w:val="28"/>
        </w:rPr>
        <w:t>colli</w:t>
      </w:r>
      <w:r>
        <w:rPr>
          <w:sz w:val="28"/>
          <w:szCs w:val="28"/>
        </w:rPr>
        <w:t xml:space="preserve">. I forti “umbertini”, così detti dal monarca sotto il quale si progettarono e fondarono, vennero realizzati nell’ultimo ventennio del XIX secolo lungo i crinali dei due versanti, costituendo un esempio forse unico di sistema di fortificazione con artiglieria in posizione. Una sorta di vallo, di “bocca di lupo”, che avrebbe determinato di contrastare una eventuale aggressione di flotta nemica che fosse penetrata nelle acque dello Stretto. Tali fortilizi – quattordici quelli di pertinenza peloritana – furono costruiti a “mezza costa” ad eccezione del forte di </w:t>
      </w:r>
      <w:proofErr w:type="spellStart"/>
      <w:r>
        <w:rPr>
          <w:sz w:val="28"/>
          <w:szCs w:val="28"/>
        </w:rPr>
        <w:t>Dinnammare</w:t>
      </w:r>
      <w:proofErr w:type="spellEnd"/>
      <w:r>
        <w:rPr>
          <w:sz w:val="28"/>
          <w:szCs w:val="28"/>
        </w:rPr>
        <w:t>, il più elevato per quota, cui era affidato il ruolo di controllo e di coordinamento dell’intero sistema difensivo dell’area dello Stretto. Il Santuario, edificato in cima al monte sulla fondazione di un più antico Sacrario, venne demolito nel 1889 per la costruzione del fortino umbertino e riedificato appena più in basso con lo spianamento del pianoro roccioso.</w:t>
      </w:r>
    </w:p>
    <w:p w:rsidR="007A2F52" w:rsidRDefault="007A2F52" w:rsidP="007A2F52">
      <w:pPr>
        <w:tabs>
          <w:tab w:val="left" w:pos="2160"/>
        </w:tabs>
        <w:jc w:val="both"/>
        <w:rPr>
          <w:sz w:val="28"/>
          <w:szCs w:val="28"/>
        </w:rPr>
      </w:pPr>
    </w:p>
    <w:p w:rsidR="007A2F52" w:rsidRDefault="007A2F52" w:rsidP="007A2F52">
      <w:pPr>
        <w:tabs>
          <w:tab w:val="left" w:pos="2160"/>
        </w:tabs>
        <w:jc w:val="both"/>
        <w:rPr>
          <w:sz w:val="28"/>
          <w:szCs w:val="28"/>
        </w:rPr>
      </w:pPr>
    </w:p>
    <w:p w:rsidR="007A2F52" w:rsidRDefault="007A2F52" w:rsidP="007A2F52">
      <w:pPr>
        <w:tabs>
          <w:tab w:val="left" w:pos="2160"/>
        </w:tabs>
        <w:jc w:val="center"/>
        <w:rPr>
          <w:b/>
          <w:sz w:val="28"/>
          <w:szCs w:val="28"/>
        </w:rPr>
      </w:pPr>
    </w:p>
    <w:p w:rsidR="007A2F52" w:rsidRDefault="007A2F52" w:rsidP="007A2F52">
      <w:pPr>
        <w:tabs>
          <w:tab w:val="left" w:pos="2160"/>
        </w:tabs>
        <w:jc w:val="center"/>
        <w:rPr>
          <w:sz w:val="28"/>
          <w:szCs w:val="28"/>
        </w:rPr>
      </w:pPr>
      <w:r>
        <w:rPr>
          <w:b/>
          <w:sz w:val="28"/>
          <w:szCs w:val="28"/>
        </w:rPr>
        <w:t>GRAMMATICA di DINNAMMARI</w:t>
      </w:r>
    </w:p>
    <w:p w:rsidR="007A2F52" w:rsidRDefault="007A2F52" w:rsidP="007A2F52">
      <w:pPr>
        <w:tabs>
          <w:tab w:val="left" w:pos="2160"/>
        </w:tabs>
        <w:jc w:val="both"/>
        <w:rPr>
          <w:sz w:val="28"/>
          <w:szCs w:val="28"/>
        </w:rPr>
      </w:pPr>
    </w:p>
    <w:p w:rsidR="007A2F52" w:rsidRDefault="007A2F52" w:rsidP="007A2F52">
      <w:pPr>
        <w:tabs>
          <w:tab w:val="left" w:pos="2160"/>
        </w:tabs>
        <w:jc w:val="both"/>
        <w:rPr>
          <w:sz w:val="28"/>
          <w:szCs w:val="28"/>
        </w:rPr>
      </w:pPr>
      <w:r w:rsidRPr="00305DD2">
        <w:rPr>
          <w:b/>
          <w:sz w:val="28"/>
          <w:szCs w:val="28"/>
        </w:rPr>
        <w:t>“</w:t>
      </w:r>
      <w:proofErr w:type="spellStart"/>
      <w:r w:rsidRPr="00305DD2">
        <w:rPr>
          <w:b/>
          <w:sz w:val="28"/>
          <w:szCs w:val="28"/>
        </w:rPr>
        <w:t>Dinamarin</w:t>
      </w:r>
      <w:proofErr w:type="spellEnd"/>
      <w:r w:rsidRPr="00305DD2">
        <w:rPr>
          <w:b/>
          <w:sz w:val="28"/>
          <w:szCs w:val="28"/>
        </w:rPr>
        <w:t>” è un raro vocabolo</w:t>
      </w:r>
      <w:r>
        <w:rPr>
          <w:sz w:val="28"/>
          <w:szCs w:val="28"/>
        </w:rPr>
        <w:t xml:space="preserve"> di uso popolare tardo greco (XIII-XIV sec.) che definisce un “luogo ridotto fortificato”. Il prezioso relitto toponomastico che oggi sopravvive sia nella denominazione della vetta peloritana che incornicia ad occidente la città di Messina, sia nel nome del fortilizio fondato sulla cima del monte di Mistrà, città bizantina del Peloponneso, è rintracciabile – si è detto –  nella </w:t>
      </w:r>
      <w:r>
        <w:rPr>
          <w:i/>
          <w:sz w:val="28"/>
          <w:szCs w:val="28"/>
        </w:rPr>
        <w:t xml:space="preserve">Cronaca di </w:t>
      </w:r>
      <w:proofErr w:type="spellStart"/>
      <w:r>
        <w:rPr>
          <w:i/>
          <w:sz w:val="28"/>
          <w:szCs w:val="28"/>
        </w:rPr>
        <w:t>Morea</w:t>
      </w:r>
      <w:proofErr w:type="spellEnd"/>
      <w:r>
        <w:rPr>
          <w:sz w:val="28"/>
          <w:szCs w:val="28"/>
        </w:rPr>
        <w:t xml:space="preserve">, racconto in versi volgari della prima metà del XIV secolo trascritto in lingua tardo bizantina che celebra le imprese dei </w:t>
      </w:r>
      <w:proofErr w:type="spellStart"/>
      <w:r>
        <w:rPr>
          <w:sz w:val="28"/>
          <w:szCs w:val="28"/>
        </w:rPr>
        <w:t>Villehardouin</w:t>
      </w:r>
      <w:proofErr w:type="spellEnd"/>
      <w:r>
        <w:rPr>
          <w:sz w:val="28"/>
          <w:szCs w:val="28"/>
        </w:rPr>
        <w:t xml:space="preserve">, signori Franchi del Peloponneso, e nella </w:t>
      </w:r>
      <w:proofErr w:type="spellStart"/>
      <w:r>
        <w:rPr>
          <w:i/>
          <w:sz w:val="28"/>
          <w:szCs w:val="28"/>
        </w:rPr>
        <w:t>Teseide</w:t>
      </w:r>
      <w:proofErr w:type="spellEnd"/>
      <w:r>
        <w:rPr>
          <w:sz w:val="28"/>
          <w:szCs w:val="28"/>
        </w:rPr>
        <w:t xml:space="preserve">, romanzo greco medioevale della seconda metà del XV secolo. La glossa è stata raccolta e compendiata dall’erudito francese Charles </w:t>
      </w:r>
      <w:proofErr w:type="spellStart"/>
      <w:r>
        <w:rPr>
          <w:sz w:val="28"/>
          <w:szCs w:val="28"/>
        </w:rPr>
        <w:t>Du</w:t>
      </w:r>
      <w:proofErr w:type="spellEnd"/>
      <w:r>
        <w:rPr>
          <w:sz w:val="28"/>
          <w:szCs w:val="28"/>
        </w:rPr>
        <w:t xml:space="preserve"> Cange </w:t>
      </w:r>
      <w:proofErr w:type="spellStart"/>
      <w:r>
        <w:rPr>
          <w:sz w:val="28"/>
          <w:szCs w:val="28"/>
        </w:rPr>
        <w:t>du</w:t>
      </w:r>
      <w:proofErr w:type="spellEnd"/>
      <w:r>
        <w:rPr>
          <w:sz w:val="28"/>
          <w:szCs w:val="28"/>
        </w:rPr>
        <w:t xml:space="preserve"> </w:t>
      </w:r>
      <w:proofErr w:type="spellStart"/>
      <w:r>
        <w:rPr>
          <w:sz w:val="28"/>
          <w:szCs w:val="28"/>
        </w:rPr>
        <w:t>Fresne</w:t>
      </w:r>
      <w:proofErr w:type="spellEnd"/>
      <w:r>
        <w:rPr>
          <w:sz w:val="28"/>
          <w:szCs w:val="28"/>
        </w:rPr>
        <w:t xml:space="preserve"> nel </w:t>
      </w:r>
      <w:proofErr w:type="spellStart"/>
      <w:r>
        <w:rPr>
          <w:i/>
          <w:sz w:val="28"/>
          <w:szCs w:val="28"/>
        </w:rPr>
        <w:t>Glossarium</w:t>
      </w:r>
      <w:proofErr w:type="spellEnd"/>
      <w:r>
        <w:rPr>
          <w:i/>
          <w:sz w:val="28"/>
          <w:szCs w:val="28"/>
        </w:rPr>
        <w:t xml:space="preserve"> ad </w:t>
      </w:r>
      <w:proofErr w:type="spellStart"/>
      <w:r>
        <w:rPr>
          <w:i/>
          <w:sz w:val="28"/>
          <w:szCs w:val="28"/>
        </w:rPr>
        <w:t>scriptores</w:t>
      </w:r>
      <w:proofErr w:type="spellEnd"/>
      <w:r>
        <w:rPr>
          <w:i/>
          <w:sz w:val="28"/>
          <w:szCs w:val="28"/>
        </w:rPr>
        <w:t xml:space="preserve"> </w:t>
      </w:r>
      <w:proofErr w:type="spellStart"/>
      <w:r>
        <w:rPr>
          <w:i/>
          <w:sz w:val="28"/>
          <w:szCs w:val="28"/>
        </w:rPr>
        <w:t>mediae</w:t>
      </w:r>
      <w:proofErr w:type="spellEnd"/>
      <w:r>
        <w:rPr>
          <w:i/>
          <w:sz w:val="28"/>
          <w:szCs w:val="28"/>
        </w:rPr>
        <w:t xml:space="preserve"> et </w:t>
      </w:r>
      <w:proofErr w:type="spellStart"/>
      <w:r>
        <w:rPr>
          <w:i/>
          <w:sz w:val="28"/>
          <w:szCs w:val="28"/>
        </w:rPr>
        <w:t>infimae</w:t>
      </w:r>
      <w:proofErr w:type="spellEnd"/>
      <w:r>
        <w:rPr>
          <w:i/>
          <w:sz w:val="28"/>
          <w:szCs w:val="28"/>
        </w:rPr>
        <w:t xml:space="preserve"> </w:t>
      </w:r>
      <w:proofErr w:type="spellStart"/>
      <w:r>
        <w:rPr>
          <w:i/>
          <w:sz w:val="28"/>
          <w:szCs w:val="28"/>
        </w:rPr>
        <w:t>graecitatis</w:t>
      </w:r>
      <w:proofErr w:type="spellEnd"/>
      <w:r>
        <w:rPr>
          <w:sz w:val="28"/>
          <w:szCs w:val="28"/>
        </w:rPr>
        <w:t xml:space="preserve"> (Lione 1688). Di recente è stata chiosata in alcune pubblicazioni specialistiche di cui si dà un veloce riepilogo di bibliografia essenziale a servire chi volesse approfondire l’aspetto filologico: </w:t>
      </w:r>
    </w:p>
    <w:p w:rsidR="007A2F52" w:rsidRDefault="007A2F52" w:rsidP="007A2F52">
      <w:pPr>
        <w:tabs>
          <w:tab w:val="left" w:pos="2160"/>
        </w:tabs>
        <w:jc w:val="both"/>
        <w:rPr>
          <w:sz w:val="28"/>
          <w:szCs w:val="28"/>
        </w:rPr>
      </w:pPr>
      <w:r>
        <w:rPr>
          <w:sz w:val="28"/>
          <w:szCs w:val="28"/>
        </w:rPr>
        <w:t xml:space="preserve">D. </w:t>
      </w:r>
      <w:proofErr w:type="spellStart"/>
      <w:r>
        <w:rPr>
          <w:sz w:val="28"/>
          <w:szCs w:val="28"/>
        </w:rPr>
        <w:t>Dimitrakou</w:t>
      </w:r>
      <w:proofErr w:type="spellEnd"/>
      <w:r>
        <w:rPr>
          <w:sz w:val="28"/>
          <w:szCs w:val="28"/>
        </w:rPr>
        <w:t xml:space="preserve">, </w:t>
      </w:r>
      <w:r>
        <w:rPr>
          <w:i/>
          <w:sz w:val="28"/>
          <w:szCs w:val="28"/>
        </w:rPr>
        <w:t>Grande dizionario di tutti i vocaboli greci</w:t>
      </w:r>
      <w:r>
        <w:rPr>
          <w:sz w:val="28"/>
          <w:szCs w:val="28"/>
        </w:rPr>
        <w:t xml:space="preserve">, Atene 1933-1950 </w:t>
      </w:r>
    </w:p>
    <w:p w:rsidR="007A2F52" w:rsidRDefault="007A2F52" w:rsidP="007A2F52">
      <w:pPr>
        <w:tabs>
          <w:tab w:val="left" w:pos="2160"/>
        </w:tabs>
        <w:jc w:val="both"/>
        <w:rPr>
          <w:sz w:val="28"/>
          <w:szCs w:val="28"/>
          <w:lang w:val="de-DE"/>
        </w:rPr>
      </w:pPr>
      <w:r>
        <w:rPr>
          <w:sz w:val="28"/>
          <w:szCs w:val="28"/>
        </w:rPr>
        <w:t xml:space="preserve">G. </w:t>
      </w:r>
      <w:proofErr w:type="spellStart"/>
      <w:r>
        <w:rPr>
          <w:sz w:val="28"/>
          <w:szCs w:val="28"/>
        </w:rPr>
        <w:t>Rohlfs</w:t>
      </w:r>
      <w:proofErr w:type="spellEnd"/>
      <w:r>
        <w:rPr>
          <w:sz w:val="28"/>
          <w:szCs w:val="28"/>
        </w:rPr>
        <w:t xml:space="preserve">, </w:t>
      </w:r>
      <w:proofErr w:type="spellStart"/>
      <w:r>
        <w:rPr>
          <w:i/>
          <w:sz w:val="28"/>
          <w:szCs w:val="28"/>
        </w:rPr>
        <w:t>Lexicon</w:t>
      </w:r>
      <w:proofErr w:type="spellEnd"/>
      <w:r>
        <w:rPr>
          <w:i/>
          <w:sz w:val="28"/>
          <w:szCs w:val="28"/>
        </w:rPr>
        <w:t xml:space="preserve"> </w:t>
      </w:r>
      <w:proofErr w:type="spellStart"/>
      <w:r>
        <w:rPr>
          <w:i/>
          <w:sz w:val="28"/>
          <w:szCs w:val="28"/>
        </w:rPr>
        <w:t>Graecanicum</w:t>
      </w:r>
      <w:proofErr w:type="spellEnd"/>
      <w:r>
        <w:rPr>
          <w:i/>
          <w:sz w:val="28"/>
          <w:szCs w:val="28"/>
        </w:rPr>
        <w:t xml:space="preserve"> Italiane </w:t>
      </w:r>
      <w:proofErr w:type="spellStart"/>
      <w:r>
        <w:rPr>
          <w:i/>
          <w:sz w:val="28"/>
          <w:szCs w:val="28"/>
        </w:rPr>
        <w:t>inferioris</w:t>
      </w:r>
      <w:proofErr w:type="spellEnd"/>
      <w:r>
        <w:rPr>
          <w:i/>
          <w:sz w:val="28"/>
          <w:szCs w:val="28"/>
        </w:rPr>
        <w:t xml:space="preserve">. </w:t>
      </w:r>
      <w:r>
        <w:rPr>
          <w:i/>
          <w:sz w:val="28"/>
          <w:szCs w:val="28"/>
          <w:lang w:val="de-DE"/>
        </w:rPr>
        <w:t xml:space="preserve">Etymologisches </w:t>
      </w:r>
      <w:proofErr w:type="spellStart"/>
      <w:r>
        <w:rPr>
          <w:i/>
          <w:sz w:val="28"/>
          <w:szCs w:val="28"/>
          <w:lang w:val="de-DE"/>
        </w:rPr>
        <w:t>Worterbruch</w:t>
      </w:r>
      <w:proofErr w:type="spellEnd"/>
      <w:r>
        <w:rPr>
          <w:i/>
          <w:sz w:val="28"/>
          <w:szCs w:val="28"/>
          <w:lang w:val="de-DE"/>
        </w:rPr>
        <w:t xml:space="preserve"> der unteritalienischen </w:t>
      </w:r>
      <w:proofErr w:type="spellStart"/>
      <w:r>
        <w:rPr>
          <w:i/>
          <w:sz w:val="28"/>
          <w:szCs w:val="28"/>
          <w:lang w:val="de-DE"/>
        </w:rPr>
        <w:t>Grazita</w:t>
      </w:r>
      <w:proofErr w:type="spellEnd"/>
      <w:r>
        <w:rPr>
          <w:sz w:val="28"/>
          <w:szCs w:val="28"/>
          <w:lang w:val="de-DE"/>
        </w:rPr>
        <w:t xml:space="preserve">, </w:t>
      </w:r>
      <w:proofErr w:type="spellStart"/>
      <w:r>
        <w:rPr>
          <w:sz w:val="28"/>
          <w:szCs w:val="28"/>
          <w:lang w:val="de-DE"/>
        </w:rPr>
        <w:t>Tubinga</w:t>
      </w:r>
      <w:proofErr w:type="spellEnd"/>
      <w:r>
        <w:rPr>
          <w:sz w:val="28"/>
          <w:szCs w:val="28"/>
          <w:lang w:val="de-DE"/>
        </w:rPr>
        <w:t xml:space="preserve"> 1964. </w:t>
      </w:r>
    </w:p>
    <w:p w:rsidR="007A2F52" w:rsidRDefault="007A2F52" w:rsidP="007A2F52">
      <w:pPr>
        <w:tabs>
          <w:tab w:val="left" w:pos="2160"/>
        </w:tabs>
        <w:jc w:val="both"/>
        <w:rPr>
          <w:sz w:val="28"/>
          <w:szCs w:val="28"/>
          <w:lang w:val="de-DE"/>
        </w:rPr>
      </w:pPr>
      <w:r>
        <w:rPr>
          <w:sz w:val="28"/>
          <w:szCs w:val="28"/>
          <w:lang w:val="de-DE"/>
        </w:rPr>
        <w:t xml:space="preserve">E. </w:t>
      </w:r>
      <w:proofErr w:type="spellStart"/>
      <w:r>
        <w:rPr>
          <w:sz w:val="28"/>
          <w:szCs w:val="28"/>
          <w:lang w:val="de-DE"/>
        </w:rPr>
        <w:t>Kriaras</w:t>
      </w:r>
      <w:proofErr w:type="spellEnd"/>
      <w:r>
        <w:rPr>
          <w:sz w:val="28"/>
          <w:szCs w:val="28"/>
          <w:lang w:val="de-DE"/>
        </w:rPr>
        <w:t xml:space="preserve"> </w:t>
      </w:r>
      <w:proofErr w:type="spellStart"/>
      <w:r>
        <w:rPr>
          <w:i/>
          <w:sz w:val="28"/>
          <w:szCs w:val="28"/>
          <w:lang w:val="de-DE"/>
        </w:rPr>
        <w:t>Vocabolario</w:t>
      </w:r>
      <w:proofErr w:type="spellEnd"/>
      <w:r>
        <w:rPr>
          <w:i/>
          <w:sz w:val="28"/>
          <w:szCs w:val="28"/>
          <w:lang w:val="de-DE"/>
        </w:rPr>
        <w:t xml:space="preserve"> </w:t>
      </w:r>
      <w:proofErr w:type="spellStart"/>
      <w:r>
        <w:rPr>
          <w:i/>
          <w:sz w:val="28"/>
          <w:szCs w:val="28"/>
          <w:lang w:val="de-DE"/>
        </w:rPr>
        <w:t>dei</w:t>
      </w:r>
      <w:proofErr w:type="spellEnd"/>
      <w:r>
        <w:rPr>
          <w:i/>
          <w:sz w:val="28"/>
          <w:szCs w:val="28"/>
          <w:lang w:val="de-DE"/>
        </w:rPr>
        <w:t xml:space="preserve"> </w:t>
      </w:r>
      <w:proofErr w:type="spellStart"/>
      <w:r>
        <w:rPr>
          <w:i/>
          <w:sz w:val="28"/>
          <w:szCs w:val="28"/>
          <w:lang w:val="de-DE"/>
        </w:rPr>
        <w:t>termini</w:t>
      </w:r>
      <w:proofErr w:type="spellEnd"/>
      <w:r>
        <w:rPr>
          <w:i/>
          <w:sz w:val="28"/>
          <w:szCs w:val="28"/>
          <w:lang w:val="de-DE"/>
        </w:rPr>
        <w:t xml:space="preserve"> </w:t>
      </w:r>
      <w:proofErr w:type="spellStart"/>
      <w:r>
        <w:rPr>
          <w:i/>
          <w:sz w:val="28"/>
          <w:szCs w:val="28"/>
          <w:lang w:val="de-DE"/>
        </w:rPr>
        <w:t>medioevali</w:t>
      </w:r>
      <w:proofErr w:type="spellEnd"/>
      <w:r>
        <w:rPr>
          <w:i/>
          <w:sz w:val="28"/>
          <w:szCs w:val="28"/>
          <w:lang w:val="de-DE"/>
        </w:rPr>
        <w:t xml:space="preserve"> </w:t>
      </w:r>
      <w:proofErr w:type="spellStart"/>
      <w:r>
        <w:rPr>
          <w:i/>
          <w:sz w:val="28"/>
          <w:szCs w:val="28"/>
          <w:lang w:val="de-DE"/>
        </w:rPr>
        <w:t>popolari</w:t>
      </w:r>
      <w:proofErr w:type="spellEnd"/>
      <w:r>
        <w:rPr>
          <w:i/>
          <w:sz w:val="28"/>
          <w:szCs w:val="28"/>
          <w:lang w:val="de-DE"/>
        </w:rPr>
        <w:t xml:space="preserve"> </w:t>
      </w:r>
      <w:proofErr w:type="spellStart"/>
      <w:r>
        <w:rPr>
          <w:i/>
          <w:sz w:val="28"/>
          <w:szCs w:val="28"/>
          <w:lang w:val="de-DE"/>
        </w:rPr>
        <w:t>greci</w:t>
      </w:r>
      <w:proofErr w:type="spellEnd"/>
      <w:r>
        <w:rPr>
          <w:sz w:val="28"/>
          <w:szCs w:val="28"/>
          <w:lang w:val="de-DE"/>
        </w:rPr>
        <w:t xml:space="preserve"> (1100-1669)</w:t>
      </w:r>
      <w:r>
        <w:rPr>
          <w:rFonts w:ascii="Symbol" w:hAnsi="Symbol"/>
          <w:sz w:val="28"/>
          <w:szCs w:val="28"/>
        </w:rPr>
        <w:t></w:t>
      </w:r>
      <w:r>
        <w:rPr>
          <w:rFonts w:ascii="Symbol" w:hAnsi="Symbol"/>
          <w:sz w:val="28"/>
          <w:szCs w:val="28"/>
        </w:rPr>
        <w:t></w:t>
      </w:r>
      <w:proofErr w:type="spellStart"/>
      <w:r>
        <w:rPr>
          <w:sz w:val="28"/>
          <w:szCs w:val="28"/>
          <w:lang w:val="de-DE"/>
        </w:rPr>
        <w:t>Salonicco</w:t>
      </w:r>
      <w:proofErr w:type="spellEnd"/>
      <w:r>
        <w:rPr>
          <w:sz w:val="28"/>
          <w:szCs w:val="28"/>
          <w:lang w:val="de-DE"/>
        </w:rPr>
        <w:t xml:space="preserve"> 1971.  </w:t>
      </w:r>
    </w:p>
    <w:p w:rsidR="007A2F52" w:rsidRDefault="007A2F52" w:rsidP="007A2F52">
      <w:pPr>
        <w:tabs>
          <w:tab w:val="left" w:pos="2160"/>
        </w:tabs>
        <w:jc w:val="both"/>
        <w:rPr>
          <w:sz w:val="28"/>
          <w:szCs w:val="28"/>
        </w:rPr>
      </w:pPr>
      <w:r>
        <w:rPr>
          <w:sz w:val="28"/>
          <w:szCs w:val="28"/>
        </w:rPr>
        <w:t xml:space="preserve">G. </w:t>
      </w:r>
      <w:proofErr w:type="spellStart"/>
      <w:r>
        <w:rPr>
          <w:sz w:val="28"/>
          <w:szCs w:val="28"/>
        </w:rPr>
        <w:t>Caracausi</w:t>
      </w:r>
      <w:proofErr w:type="spellEnd"/>
      <w:r>
        <w:rPr>
          <w:sz w:val="28"/>
          <w:szCs w:val="28"/>
        </w:rPr>
        <w:t xml:space="preserve">, </w:t>
      </w:r>
      <w:r>
        <w:rPr>
          <w:i/>
          <w:sz w:val="28"/>
          <w:szCs w:val="28"/>
        </w:rPr>
        <w:t>Lessico greco della Sicilia e dell’Italia meridionale (secoli X-XIV)</w:t>
      </w:r>
      <w:r>
        <w:rPr>
          <w:sz w:val="28"/>
          <w:szCs w:val="28"/>
        </w:rPr>
        <w:t xml:space="preserve">, Palermo 1990, in cui si chiarisce: </w:t>
      </w:r>
      <w:proofErr w:type="spellStart"/>
      <w:r>
        <w:rPr>
          <w:sz w:val="28"/>
          <w:szCs w:val="28"/>
        </w:rPr>
        <w:t>Dinamarin</w:t>
      </w:r>
      <w:proofErr w:type="spellEnd"/>
      <w:r>
        <w:rPr>
          <w:sz w:val="28"/>
          <w:szCs w:val="28"/>
        </w:rPr>
        <w:t xml:space="preserve">. Toponimo neutro […] da greco medioevale </w:t>
      </w:r>
      <w:proofErr w:type="spellStart"/>
      <w:r>
        <w:rPr>
          <w:sz w:val="28"/>
          <w:szCs w:val="28"/>
        </w:rPr>
        <w:t>dinamàri</w:t>
      </w:r>
      <w:proofErr w:type="spellEnd"/>
      <w:r>
        <w:rPr>
          <w:sz w:val="28"/>
          <w:szCs w:val="28"/>
        </w:rPr>
        <w:t xml:space="preserve">(o)n, “rocca, castello”. Cfr. bovese </w:t>
      </w:r>
      <w:proofErr w:type="spellStart"/>
      <w:r>
        <w:rPr>
          <w:i/>
          <w:sz w:val="28"/>
          <w:szCs w:val="28"/>
        </w:rPr>
        <w:t>dinamàri</w:t>
      </w:r>
      <w:proofErr w:type="spellEnd"/>
      <w:r>
        <w:rPr>
          <w:sz w:val="28"/>
          <w:szCs w:val="28"/>
        </w:rPr>
        <w:t xml:space="preserve"> “dirupo”, “precipizio” e </w:t>
      </w:r>
      <w:proofErr w:type="spellStart"/>
      <w:r>
        <w:rPr>
          <w:i/>
          <w:sz w:val="28"/>
          <w:szCs w:val="28"/>
        </w:rPr>
        <w:t>Dinnamare</w:t>
      </w:r>
      <w:proofErr w:type="spellEnd"/>
      <w:r>
        <w:rPr>
          <w:sz w:val="28"/>
          <w:szCs w:val="28"/>
        </w:rPr>
        <w:t xml:space="preserve"> monte presso Rometta (Me)”.     </w:t>
      </w:r>
    </w:p>
    <w:p w:rsidR="007A2F52" w:rsidRDefault="007A2F52" w:rsidP="007A2F52">
      <w:pPr>
        <w:tabs>
          <w:tab w:val="left" w:pos="2160"/>
        </w:tabs>
        <w:jc w:val="both"/>
        <w:rPr>
          <w:sz w:val="28"/>
          <w:szCs w:val="28"/>
        </w:rPr>
      </w:pPr>
      <w:r>
        <w:rPr>
          <w:sz w:val="28"/>
          <w:szCs w:val="28"/>
          <w:lang w:val="de-DE"/>
        </w:rPr>
        <w:t xml:space="preserve">A. </w:t>
      </w:r>
      <w:proofErr w:type="spellStart"/>
      <w:r>
        <w:rPr>
          <w:sz w:val="28"/>
          <w:szCs w:val="28"/>
          <w:lang w:val="de-DE"/>
        </w:rPr>
        <w:t>Karanastasi</w:t>
      </w:r>
      <w:proofErr w:type="spellEnd"/>
      <w:r>
        <w:rPr>
          <w:sz w:val="28"/>
          <w:szCs w:val="28"/>
          <w:lang w:val="de-DE"/>
        </w:rPr>
        <w:t xml:space="preserve">, </w:t>
      </w:r>
      <w:r>
        <w:rPr>
          <w:i/>
          <w:sz w:val="28"/>
          <w:szCs w:val="28"/>
        </w:rPr>
        <w:t>Lessico storico dei termini greci dell’Italia meridionale</w:t>
      </w:r>
      <w:r>
        <w:rPr>
          <w:sz w:val="28"/>
          <w:szCs w:val="28"/>
        </w:rPr>
        <w:t>, Atene 1997.</w:t>
      </w:r>
    </w:p>
    <w:p w:rsidR="007A2F52" w:rsidRDefault="007A2F52" w:rsidP="007A2F52">
      <w:pPr>
        <w:tabs>
          <w:tab w:val="left" w:pos="2160"/>
        </w:tabs>
        <w:jc w:val="both"/>
        <w:rPr>
          <w:sz w:val="28"/>
          <w:szCs w:val="28"/>
        </w:rPr>
      </w:pPr>
    </w:p>
    <w:p w:rsidR="007A2F52" w:rsidRDefault="007A2F52" w:rsidP="007A2F52">
      <w:pPr>
        <w:tabs>
          <w:tab w:val="left" w:pos="2160"/>
        </w:tabs>
        <w:jc w:val="both"/>
        <w:rPr>
          <w:sz w:val="28"/>
          <w:szCs w:val="28"/>
        </w:rPr>
      </w:pPr>
      <w:r w:rsidRPr="00305DD2">
        <w:rPr>
          <w:b/>
          <w:sz w:val="28"/>
          <w:szCs w:val="28"/>
        </w:rPr>
        <w:t>L’introspezione grammaticale</w:t>
      </w:r>
      <w:r>
        <w:rPr>
          <w:sz w:val="28"/>
          <w:szCs w:val="28"/>
        </w:rPr>
        <w:t xml:space="preserve"> del termine </w:t>
      </w:r>
      <w:proofErr w:type="spellStart"/>
      <w:r>
        <w:rPr>
          <w:sz w:val="28"/>
          <w:szCs w:val="28"/>
        </w:rPr>
        <w:t>Dinamari</w:t>
      </w:r>
      <w:proofErr w:type="spellEnd"/>
      <w:r>
        <w:rPr>
          <w:sz w:val="28"/>
          <w:szCs w:val="28"/>
        </w:rPr>
        <w:t xml:space="preserve">(o)n, sostantivo neutro con plurale </w:t>
      </w:r>
      <w:proofErr w:type="spellStart"/>
      <w:r>
        <w:rPr>
          <w:sz w:val="28"/>
          <w:szCs w:val="28"/>
        </w:rPr>
        <w:t>Dinamaria</w:t>
      </w:r>
      <w:proofErr w:type="spellEnd"/>
      <w:r>
        <w:rPr>
          <w:sz w:val="28"/>
          <w:szCs w:val="28"/>
        </w:rPr>
        <w:t xml:space="preserve">, rimanda alla radice </w:t>
      </w:r>
      <w:proofErr w:type="spellStart"/>
      <w:r>
        <w:rPr>
          <w:i/>
          <w:sz w:val="28"/>
          <w:szCs w:val="28"/>
        </w:rPr>
        <w:t>dinam</w:t>
      </w:r>
      <w:proofErr w:type="spellEnd"/>
      <w:r>
        <w:rPr>
          <w:i/>
          <w:sz w:val="28"/>
          <w:szCs w:val="28"/>
        </w:rPr>
        <w:t>-</w:t>
      </w:r>
      <w:r>
        <w:rPr>
          <w:sz w:val="28"/>
          <w:szCs w:val="28"/>
        </w:rPr>
        <w:t xml:space="preserve"> cui è implicita l’accezione di “forza, fortilizio, fortezza, fortificazione”; segue la sillaba </w:t>
      </w:r>
      <w:proofErr w:type="spellStart"/>
      <w:r>
        <w:rPr>
          <w:i/>
          <w:sz w:val="28"/>
          <w:szCs w:val="28"/>
        </w:rPr>
        <w:t>ar</w:t>
      </w:r>
      <w:proofErr w:type="spellEnd"/>
      <w:r>
        <w:rPr>
          <w:i/>
          <w:sz w:val="28"/>
          <w:szCs w:val="28"/>
        </w:rPr>
        <w:t>-</w:t>
      </w:r>
      <w:r>
        <w:rPr>
          <w:sz w:val="28"/>
          <w:szCs w:val="28"/>
        </w:rPr>
        <w:t xml:space="preserve"> che ribadisce la funzione di </w:t>
      </w:r>
      <w:proofErr w:type="spellStart"/>
      <w:r>
        <w:rPr>
          <w:i/>
          <w:sz w:val="28"/>
          <w:szCs w:val="28"/>
        </w:rPr>
        <w:t>dinam</w:t>
      </w:r>
      <w:proofErr w:type="spellEnd"/>
      <w:r>
        <w:rPr>
          <w:i/>
          <w:sz w:val="28"/>
          <w:szCs w:val="28"/>
        </w:rPr>
        <w:t>-</w:t>
      </w:r>
      <w:r>
        <w:rPr>
          <w:sz w:val="28"/>
          <w:szCs w:val="28"/>
        </w:rPr>
        <w:t xml:space="preserve"> e la particella </w:t>
      </w:r>
      <w:r>
        <w:rPr>
          <w:i/>
          <w:sz w:val="28"/>
          <w:szCs w:val="28"/>
        </w:rPr>
        <w:t>–</w:t>
      </w:r>
      <w:proofErr w:type="spellStart"/>
      <w:r>
        <w:rPr>
          <w:i/>
          <w:sz w:val="28"/>
          <w:szCs w:val="28"/>
        </w:rPr>
        <w:t>ion</w:t>
      </w:r>
      <w:proofErr w:type="spellEnd"/>
      <w:r>
        <w:rPr>
          <w:sz w:val="28"/>
          <w:szCs w:val="28"/>
        </w:rPr>
        <w:t>, che evidenzia l’</w:t>
      </w:r>
      <w:proofErr w:type="spellStart"/>
      <w:r>
        <w:rPr>
          <w:sz w:val="28"/>
          <w:szCs w:val="28"/>
        </w:rPr>
        <w:t>ipocorismo</w:t>
      </w:r>
      <w:proofErr w:type="spellEnd"/>
      <w:r>
        <w:rPr>
          <w:sz w:val="28"/>
          <w:szCs w:val="28"/>
        </w:rPr>
        <w:t xml:space="preserve"> del sostantivo, equivalente al latino –</w:t>
      </w:r>
      <w:proofErr w:type="spellStart"/>
      <w:r>
        <w:rPr>
          <w:i/>
          <w:sz w:val="28"/>
          <w:szCs w:val="28"/>
        </w:rPr>
        <w:t>ellus</w:t>
      </w:r>
      <w:proofErr w:type="spellEnd"/>
      <w:r>
        <w:rPr>
          <w:sz w:val="28"/>
          <w:szCs w:val="28"/>
        </w:rPr>
        <w:t xml:space="preserve"> (ad es.: </w:t>
      </w:r>
      <w:proofErr w:type="spellStart"/>
      <w:r>
        <w:rPr>
          <w:sz w:val="28"/>
          <w:szCs w:val="28"/>
        </w:rPr>
        <w:t>castrum</w:t>
      </w:r>
      <w:proofErr w:type="spellEnd"/>
      <w:r>
        <w:rPr>
          <w:sz w:val="28"/>
          <w:szCs w:val="28"/>
        </w:rPr>
        <w:t xml:space="preserve">, </w:t>
      </w:r>
      <w:proofErr w:type="spellStart"/>
      <w:r>
        <w:rPr>
          <w:sz w:val="28"/>
          <w:szCs w:val="28"/>
        </w:rPr>
        <w:t>castrellus</w:t>
      </w:r>
      <w:proofErr w:type="spellEnd"/>
      <w:r>
        <w:rPr>
          <w:sz w:val="28"/>
          <w:szCs w:val="28"/>
        </w:rPr>
        <w:t>/</w:t>
      </w:r>
      <w:proofErr w:type="spellStart"/>
      <w:r>
        <w:rPr>
          <w:sz w:val="28"/>
          <w:szCs w:val="28"/>
        </w:rPr>
        <w:t>castellus</w:t>
      </w:r>
      <w:proofErr w:type="spellEnd"/>
      <w:r>
        <w:rPr>
          <w:sz w:val="28"/>
          <w:szCs w:val="28"/>
        </w:rPr>
        <w:t xml:space="preserve">). Il suffisso neutro </w:t>
      </w:r>
      <w:r>
        <w:rPr>
          <w:i/>
          <w:sz w:val="28"/>
          <w:szCs w:val="28"/>
        </w:rPr>
        <w:t>–ari(on)</w:t>
      </w:r>
      <w:r>
        <w:rPr>
          <w:sz w:val="28"/>
          <w:szCs w:val="28"/>
        </w:rPr>
        <w:t xml:space="preserve">, tipico della categoria dei toponimi generici, ha comunque perduto quasi del tutto, nel greco medioevale, l’antico valore </w:t>
      </w:r>
      <w:proofErr w:type="spellStart"/>
      <w:r>
        <w:rPr>
          <w:sz w:val="28"/>
          <w:szCs w:val="28"/>
        </w:rPr>
        <w:t>diminuitivo</w:t>
      </w:r>
      <w:proofErr w:type="spellEnd"/>
      <w:r>
        <w:rPr>
          <w:sz w:val="28"/>
          <w:szCs w:val="28"/>
        </w:rPr>
        <w:t xml:space="preserve">. Oltre al nostro </w:t>
      </w:r>
      <w:proofErr w:type="spellStart"/>
      <w:r>
        <w:rPr>
          <w:sz w:val="28"/>
          <w:szCs w:val="28"/>
        </w:rPr>
        <w:t>dinamàri</w:t>
      </w:r>
      <w:proofErr w:type="spellEnd"/>
      <w:r>
        <w:rPr>
          <w:sz w:val="28"/>
          <w:szCs w:val="28"/>
        </w:rPr>
        <w:t xml:space="preserve">(o)n (fortilizio), ecco alcuni altri esempi: </w:t>
      </w:r>
      <w:proofErr w:type="spellStart"/>
      <w:r>
        <w:rPr>
          <w:sz w:val="28"/>
          <w:szCs w:val="28"/>
        </w:rPr>
        <w:t>vunakàri</w:t>
      </w:r>
      <w:proofErr w:type="spellEnd"/>
      <w:r>
        <w:rPr>
          <w:sz w:val="28"/>
          <w:szCs w:val="28"/>
        </w:rPr>
        <w:t xml:space="preserve">(o)n (collinetta), </w:t>
      </w:r>
      <w:proofErr w:type="spellStart"/>
      <w:r>
        <w:rPr>
          <w:sz w:val="28"/>
          <w:szCs w:val="28"/>
        </w:rPr>
        <w:t>pirgàri</w:t>
      </w:r>
      <w:proofErr w:type="spellEnd"/>
      <w:r>
        <w:rPr>
          <w:sz w:val="28"/>
          <w:szCs w:val="28"/>
        </w:rPr>
        <w:t xml:space="preserve">(o)n (torretta), </w:t>
      </w:r>
      <w:proofErr w:type="spellStart"/>
      <w:r>
        <w:rPr>
          <w:sz w:val="28"/>
          <w:szCs w:val="28"/>
        </w:rPr>
        <w:t>troklàri</w:t>
      </w:r>
      <w:proofErr w:type="spellEnd"/>
      <w:r>
        <w:rPr>
          <w:sz w:val="28"/>
          <w:szCs w:val="28"/>
        </w:rPr>
        <w:t>(o)n (</w:t>
      </w:r>
      <w:proofErr w:type="spellStart"/>
      <w:r>
        <w:rPr>
          <w:sz w:val="28"/>
          <w:szCs w:val="28"/>
        </w:rPr>
        <w:t>grotticella</w:t>
      </w:r>
      <w:proofErr w:type="spellEnd"/>
      <w:r>
        <w:rPr>
          <w:sz w:val="28"/>
          <w:szCs w:val="28"/>
        </w:rPr>
        <w:t xml:space="preserve">), </w:t>
      </w:r>
      <w:proofErr w:type="spellStart"/>
      <w:r>
        <w:rPr>
          <w:sz w:val="28"/>
          <w:szCs w:val="28"/>
        </w:rPr>
        <w:t>caitàri</w:t>
      </w:r>
      <w:proofErr w:type="spellEnd"/>
      <w:r>
        <w:rPr>
          <w:sz w:val="28"/>
          <w:szCs w:val="28"/>
        </w:rPr>
        <w:t xml:space="preserve">(o)n (piccola cresta montana).     </w:t>
      </w:r>
    </w:p>
    <w:p w:rsidR="007A2F52" w:rsidRDefault="007A2F52" w:rsidP="007A2F52">
      <w:pPr>
        <w:tabs>
          <w:tab w:val="left" w:pos="2160"/>
        </w:tabs>
        <w:jc w:val="both"/>
        <w:rPr>
          <w:sz w:val="28"/>
          <w:szCs w:val="28"/>
        </w:rPr>
      </w:pPr>
      <w:r>
        <w:rPr>
          <w:sz w:val="28"/>
          <w:szCs w:val="28"/>
        </w:rPr>
        <w:t xml:space="preserve">La grammatica di </w:t>
      </w:r>
      <w:proofErr w:type="spellStart"/>
      <w:r>
        <w:rPr>
          <w:sz w:val="28"/>
          <w:szCs w:val="28"/>
        </w:rPr>
        <w:t>Dinnammare</w:t>
      </w:r>
      <w:proofErr w:type="spellEnd"/>
      <w:r>
        <w:rPr>
          <w:sz w:val="28"/>
          <w:szCs w:val="28"/>
        </w:rPr>
        <w:t>, il “</w:t>
      </w:r>
      <w:proofErr w:type="spellStart"/>
      <w:r>
        <w:rPr>
          <w:sz w:val="28"/>
          <w:szCs w:val="28"/>
        </w:rPr>
        <w:t>dinamarin</w:t>
      </w:r>
      <w:proofErr w:type="spellEnd"/>
      <w:r>
        <w:rPr>
          <w:sz w:val="28"/>
          <w:szCs w:val="28"/>
        </w:rPr>
        <w:t xml:space="preserve">” peloritano, palesa il raddoppio delle consonanti nasali </w:t>
      </w:r>
      <w:r>
        <w:rPr>
          <w:i/>
          <w:sz w:val="28"/>
          <w:szCs w:val="28"/>
        </w:rPr>
        <w:t>n</w:t>
      </w:r>
      <w:r>
        <w:rPr>
          <w:sz w:val="28"/>
          <w:szCs w:val="28"/>
        </w:rPr>
        <w:t xml:space="preserve"> e </w:t>
      </w:r>
      <w:r>
        <w:rPr>
          <w:i/>
          <w:sz w:val="28"/>
          <w:szCs w:val="28"/>
        </w:rPr>
        <w:t>m</w:t>
      </w:r>
      <w:r>
        <w:rPr>
          <w:sz w:val="28"/>
          <w:szCs w:val="28"/>
        </w:rPr>
        <w:t>, tipico del vernacolo messinese, e la corruzione “</w:t>
      </w:r>
      <w:proofErr w:type="spellStart"/>
      <w:r>
        <w:rPr>
          <w:sz w:val="28"/>
          <w:szCs w:val="28"/>
        </w:rPr>
        <w:t>Antennammare</w:t>
      </w:r>
      <w:proofErr w:type="spellEnd"/>
      <w:r>
        <w:rPr>
          <w:sz w:val="28"/>
          <w:szCs w:val="28"/>
        </w:rPr>
        <w:t>”, determinato dal “peso” linguistico, dall’influsso del siciliano “’</w:t>
      </w:r>
      <w:proofErr w:type="spellStart"/>
      <w:r>
        <w:rPr>
          <w:i/>
          <w:sz w:val="28"/>
          <w:szCs w:val="28"/>
        </w:rPr>
        <w:t>ntinna</w:t>
      </w:r>
      <w:proofErr w:type="spellEnd"/>
      <w:r>
        <w:rPr>
          <w:i/>
          <w:sz w:val="28"/>
          <w:szCs w:val="28"/>
        </w:rPr>
        <w:t>”</w:t>
      </w:r>
      <w:r>
        <w:rPr>
          <w:sz w:val="28"/>
          <w:szCs w:val="28"/>
        </w:rPr>
        <w:t xml:space="preserve"> (cima, vetta), raccolta nella recente letteraria invenzione “</w:t>
      </w:r>
      <w:proofErr w:type="spellStart"/>
      <w:r>
        <w:rPr>
          <w:sz w:val="28"/>
          <w:szCs w:val="28"/>
        </w:rPr>
        <w:t>orciniana</w:t>
      </w:r>
      <w:proofErr w:type="spellEnd"/>
      <w:r>
        <w:rPr>
          <w:sz w:val="28"/>
          <w:szCs w:val="28"/>
        </w:rPr>
        <w:t xml:space="preserve">” da Stefano D’Arrigo. </w:t>
      </w:r>
    </w:p>
    <w:p w:rsidR="007A2F52" w:rsidRDefault="007A2F52" w:rsidP="007A2F52">
      <w:pPr>
        <w:tabs>
          <w:tab w:val="left" w:pos="2160"/>
        </w:tabs>
        <w:jc w:val="both"/>
        <w:rPr>
          <w:sz w:val="28"/>
          <w:szCs w:val="28"/>
        </w:rPr>
      </w:pPr>
    </w:p>
    <w:p w:rsidR="007A2F52" w:rsidRDefault="007A2F52" w:rsidP="007A2F52">
      <w:pPr>
        <w:tabs>
          <w:tab w:val="left" w:pos="2160"/>
        </w:tabs>
        <w:jc w:val="both"/>
        <w:rPr>
          <w:b/>
          <w:sz w:val="28"/>
          <w:szCs w:val="28"/>
        </w:rPr>
      </w:pPr>
    </w:p>
    <w:p w:rsidR="007A2F52" w:rsidRDefault="007A2F52" w:rsidP="007A2F52">
      <w:pPr>
        <w:tabs>
          <w:tab w:val="left" w:pos="2160"/>
        </w:tabs>
        <w:jc w:val="center"/>
        <w:rPr>
          <w:b/>
          <w:sz w:val="28"/>
          <w:szCs w:val="28"/>
        </w:rPr>
      </w:pPr>
    </w:p>
    <w:p w:rsidR="007A2F52" w:rsidRDefault="007A2F52" w:rsidP="007A2F52">
      <w:pPr>
        <w:tabs>
          <w:tab w:val="left" w:pos="2160"/>
        </w:tabs>
        <w:jc w:val="center"/>
        <w:rPr>
          <w:sz w:val="28"/>
          <w:szCs w:val="28"/>
        </w:rPr>
      </w:pPr>
      <w:r>
        <w:rPr>
          <w:b/>
          <w:sz w:val="28"/>
          <w:szCs w:val="28"/>
        </w:rPr>
        <w:t>IL CULTO DELLA MADONNA DI DINNAMMARE</w:t>
      </w:r>
    </w:p>
    <w:p w:rsidR="007A2F52" w:rsidRDefault="007A2F52" w:rsidP="007A2F52">
      <w:pPr>
        <w:tabs>
          <w:tab w:val="left" w:pos="2160"/>
        </w:tabs>
        <w:jc w:val="both"/>
        <w:rPr>
          <w:sz w:val="28"/>
          <w:szCs w:val="28"/>
        </w:rPr>
      </w:pPr>
    </w:p>
    <w:p w:rsidR="007A2F52" w:rsidRDefault="007A2F52" w:rsidP="007A2F52">
      <w:pPr>
        <w:tabs>
          <w:tab w:val="left" w:pos="2160"/>
        </w:tabs>
        <w:jc w:val="both"/>
        <w:rPr>
          <w:sz w:val="28"/>
          <w:szCs w:val="28"/>
        </w:rPr>
      </w:pPr>
      <w:r w:rsidRPr="00305DD2">
        <w:rPr>
          <w:b/>
          <w:sz w:val="28"/>
          <w:szCs w:val="28"/>
        </w:rPr>
        <w:t xml:space="preserve">La devozione mariana </w:t>
      </w:r>
      <w:r w:rsidRPr="006E4F3F">
        <w:rPr>
          <w:sz w:val="28"/>
          <w:szCs w:val="28"/>
        </w:rPr>
        <w:t>legata</w:t>
      </w:r>
      <w:r w:rsidRPr="00305DD2">
        <w:rPr>
          <w:b/>
          <w:sz w:val="28"/>
          <w:szCs w:val="28"/>
        </w:rPr>
        <w:t xml:space="preserve"> </w:t>
      </w:r>
      <w:r w:rsidRPr="006E4F3F">
        <w:rPr>
          <w:sz w:val="28"/>
          <w:szCs w:val="28"/>
        </w:rPr>
        <w:t>al</w:t>
      </w:r>
      <w:r w:rsidRPr="00305DD2">
        <w:rPr>
          <w:b/>
          <w:sz w:val="28"/>
          <w:szCs w:val="28"/>
        </w:rPr>
        <w:t xml:space="preserve"> </w:t>
      </w:r>
      <w:r w:rsidRPr="006E4F3F">
        <w:rPr>
          <w:sz w:val="28"/>
          <w:szCs w:val="28"/>
        </w:rPr>
        <w:t>monte</w:t>
      </w:r>
      <w:r>
        <w:rPr>
          <w:sz w:val="28"/>
          <w:szCs w:val="28"/>
        </w:rPr>
        <w:t xml:space="preserve"> è spiegata, ancora nell’</w:t>
      </w:r>
      <w:r>
        <w:rPr>
          <w:i/>
          <w:sz w:val="28"/>
          <w:szCs w:val="28"/>
        </w:rPr>
        <w:t>Iconologia</w:t>
      </w:r>
      <w:r>
        <w:rPr>
          <w:sz w:val="28"/>
          <w:szCs w:val="28"/>
        </w:rPr>
        <w:t xml:space="preserve">, da Placido </w:t>
      </w:r>
      <w:proofErr w:type="spellStart"/>
      <w:r>
        <w:rPr>
          <w:sz w:val="28"/>
          <w:szCs w:val="28"/>
        </w:rPr>
        <w:t>Samperi</w:t>
      </w:r>
      <w:proofErr w:type="spellEnd"/>
      <w:r>
        <w:rPr>
          <w:sz w:val="28"/>
          <w:szCs w:val="28"/>
        </w:rPr>
        <w:t xml:space="preserve"> (1644): “[…] </w:t>
      </w:r>
      <w:proofErr w:type="spellStart"/>
      <w:r>
        <w:rPr>
          <w:i/>
          <w:sz w:val="28"/>
          <w:szCs w:val="28"/>
        </w:rPr>
        <w:t>Hor</w:t>
      </w:r>
      <w:proofErr w:type="spellEnd"/>
      <w:r>
        <w:rPr>
          <w:i/>
          <w:sz w:val="28"/>
          <w:szCs w:val="28"/>
        </w:rPr>
        <w:t xml:space="preserve"> cessate le guerre e consumata dalle ingiurie del tempo la Torre, nella luce dell’</w:t>
      </w:r>
      <w:proofErr w:type="spellStart"/>
      <w:r>
        <w:rPr>
          <w:i/>
          <w:sz w:val="28"/>
          <w:szCs w:val="28"/>
        </w:rPr>
        <w:t>Evangelio</w:t>
      </w:r>
      <w:proofErr w:type="spellEnd"/>
      <w:r>
        <w:rPr>
          <w:i/>
          <w:sz w:val="28"/>
          <w:szCs w:val="28"/>
        </w:rPr>
        <w:t xml:space="preserve"> i Messinesi posero miglior sentinella, per l’uno e l’altro mare stabilirono più fedele e più perpetua spia nella cima di questo Monte</w:t>
      </w:r>
      <w:r>
        <w:rPr>
          <w:sz w:val="28"/>
          <w:szCs w:val="28"/>
        </w:rPr>
        <w:t xml:space="preserve">”. Il culto individuerebbe le proprie radici, tra XIV E XV secolo, nella feconda tradizione devozionale delle “Madonne venute dal mare” in un territorio che è isola, peraltro, ai margini dell’impero. Nella copiosa letteratura miracolistica del </w:t>
      </w:r>
      <w:proofErr w:type="spellStart"/>
      <w:r>
        <w:rPr>
          <w:sz w:val="28"/>
          <w:szCs w:val="28"/>
        </w:rPr>
        <w:t>Samperi</w:t>
      </w:r>
      <w:proofErr w:type="spellEnd"/>
      <w:r>
        <w:rPr>
          <w:sz w:val="28"/>
          <w:szCs w:val="28"/>
        </w:rPr>
        <w:t xml:space="preserve"> ogni fondazione di culto alla Vergine è costantemente legata a </w:t>
      </w:r>
      <w:r>
        <w:rPr>
          <w:i/>
          <w:sz w:val="28"/>
          <w:szCs w:val="28"/>
        </w:rPr>
        <w:t>mirabilia</w:t>
      </w:r>
      <w:r>
        <w:rPr>
          <w:sz w:val="28"/>
          <w:szCs w:val="28"/>
        </w:rPr>
        <w:t xml:space="preserve">, eventi prodigiosi, che diversificandola ne hanno segnato intimamente la memoria. La devozione per la Madonna di </w:t>
      </w:r>
      <w:proofErr w:type="spellStart"/>
      <w:r>
        <w:rPr>
          <w:sz w:val="28"/>
          <w:szCs w:val="28"/>
        </w:rPr>
        <w:t>Dinnammare</w:t>
      </w:r>
      <w:proofErr w:type="spellEnd"/>
      <w:r>
        <w:rPr>
          <w:sz w:val="28"/>
          <w:szCs w:val="28"/>
        </w:rPr>
        <w:t xml:space="preserve"> è così distinguibile per almeno due peculiarità: </w:t>
      </w:r>
    </w:p>
    <w:p w:rsidR="007A2F52" w:rsidRDefault="007A2F52" w:rsidP="007A2F52">
      <w:pPr>
        <w:tabs>
          <w:tab w:val="left" w:pos="2160"/>
        </w:tabs>
        <w:jc w:val="both"/>
        <w:rPr>
          <w:sz w:val="28"/>
          <w:szCs w:val="28"/>
        </w:rPr>
      </w:pPr>
    </w:p>
    <w:p w:rsidR="007A2F52" w:rsidRDefault="007A2F52" w:rsidP="007A2F52">
      <w:pPr>
        <w:tabs>
          <w:tab w:val="left" w:pos="2160"/>
        </w:tabs>
        <w:jc w:val="both"/>
        <w:rPr>
          <w:sz w:val="28"/>
          <w:szCs w:val="28"/>
        </w:rPr>
      </w:pPr>
      <w:r w:rsidRPr="00305DD2">
        <w:rPr>
          <w:b/>
          <w:sz w:val="28"/>
          <w:szCs w:val="28"/>
        </w:rPr>
        <w:t xml:space="preserve">– Il </w:t>
      </w:r>
      <w:r w:rsidRPr="00305DD2">
        <w:rPr>
          <w:b/>
          <w:i/>
          <w:sz w:val="28"/>
          <w:szCs w:val="28"/>
        </w:rPr>
        <w:t>Monte</w:t>
      </w:r>
      <w:r>
        <w:rPr>
          <w:sz w:val="28"/>
          <w:szCs w:val="28"/>
        </w:rPr>
        <w:t xml:space="preserve"> che è luogo fisico distinto come elemento </w:t>
      </w:r>
      <w:proofErr w:type="spellStart"/>
      <w:r>
        <w:rPr>
          <w:sz w:val="28"/>
          <w:szCs w:val="28"/>
        </w:rPr>
        <w:t>geomorfico</w:t>
      </w:r>
      <w:proofErr w:type="spellEnd"/>
      <w:r>
        <w:rPr>
          <w:sz w:val="28"/>
          <w:szCs w:val="28"/>
        </w:rPr>
        <w:t xml:space="preserve"> più vicino al cielo e pregno di quella reverenza che induce al culto. La vetta, monumento alla natura, ad un tempo sito reale e spazio interiore che concilia il rapporto tra umano e divino, è luogo privilegiato, vertice di un percorso devozionale che avvicina con i sensi, soprattutto con la vista, alla sacralità del Creatore. Tale è infatti l’animo del pellegrinaggio che annualmente, la notte fra il tre e il quattro agosto, prende avvio dal villaggio Larderia per condurre la sacra icona della Vergine sulla cima di </w:t>
      </w:r>
      <w:proofErr w:type="spellStart"/>
      <w:r>
        <w:rPr>
          <w:sz w:val="28"/>
          <w:szCs w:val="28"/>
        </w:rPr>
        <w:t>Dinnammare</w:t>
      </w:r>
      <w:proofErr w:type="spellEnd"/>
      <w:r>
        <w:rPr>
          <w:sz w:val="28"/>
          <w:szCs w:val="28"/>
        </w:rPr>
        <w:t xml:space="preserve">. </w:t>
      </w:r>
    </w:p>
    <w:p w:rsidR="007A2F52" w:rsidRDefault="007A2F52" w:rsidP="007A2F52">
      <w:pPr>
        <w:tabs>
          <w:tab w:val="left" w:pos="2160"/>
        </w:tabs>
        <w:jc w:val="both"/>
        <w:rPr>
          <w:sz w:val="28"/>
          <w:szCs w:val="28"/>
        </w:rPr>
      </w:pPr>
    </w:p>
    <w:p w:rsidR="007A2F52" w:rsidRDefault="007A2F52" w:rsidP="007A2F52">
      <w:pPr>
        <w:tabs>
          <w:tab w:val="left" w:pos="2160"/>
        </w:tabs>
        <w:jc w:val="both"/>
        <w:rPr>
          <w:sz w:val="28"/>
          <w:szCs w:val="28"/>
        </w:rPr>
      </w:pPr>
      <w:r w:rsidRPr="00305DD2">
        <w:rPr>
          <w:b/>
          <w:sz w:val="28"/>
          <w:szCs w:val="28"/>
        </w:rPr>
        <w:t xml:space="preserve">– I </w:t>
      </w:r>
      <w:r w:rsidRPr="00305DD2">
        <w:rPr>
          <w:b/>
          <w:i/>
          <w:sz w:val="28"/>
          <w:szCs w:val="28"/>
        </w:rPr>
        <w:t>Delfini</w:t>
      </w:r>
      <w:r>
        <w:rPr>
          <w:sz w:val="28"/>
          <w:szCs w:val="28"/>
        </w:rPr>
        <w:t xml:space="preserve"> che spingono, “traghettano”, con prodigioso “tragitto” verso riva, l’icona della Madonna con Bambino, elementi rivelativi della ierofania mariana sulla cima della montagna e della gemmazione dell’iconografia. Il delfino, il “traghettatore” (si confronti il mito di </w:t>
      </w:r>
      <w:proofErr w:type="spellStart"/>
      <w:r>
        <w:rPr>
          <w:sz w:val="28"/>
          <w:szCs w:val="28"/>
        </w:rPr>
        <w:t>Arione</w:t>
      </w:r>
      <w:proofErr w:type="spellEnd"/>
      <w:r>
        <w:rPr>
          <w:sz w:val="28"/>
          <w:szCs w:val="28"/>
        </w:rPr>
        <w:t>) che Plinio ricorda essere il più veloce tra tutti gli animali, ha infatti come principale suo attributo la “celerità”, tematica di respiro sintono all’antico, radicato, tuttora palpitante, culto dei messinesi per la Vergine “</w:t>
      </w:r>
      <w:proofErr w:type="spellStart"/>
      <w:r>
        <w:rPr>
          <w:sz w:val="28"/>
          <w:szCs w:val="28"/>
        </w:rPr>
        <w:t>Egòrgo</w:t>
      </w:r>
      <w:proofErr w:type="spellEnd"/>
      <w:r>
        <w:rPr>
          <w:sz w:val="28"/>
          <w:szCs w:val="28"/>
        </w:rPr>
        <w:t xml:space="preserve"> </w:t>
      </w:r>
      <w:proofErr w:type="spellStart"/>
      <w:r>
        <w:rPr>
          <w:sz w:val="28"/>
          <w:szCs w:val="28"/>
        </w:rPr>
        <w:t>Epèkoos</w:t>
      </w:r>
      <w:proofErr w:type="spellEnd"/>
      <w:r>
        <w:rPr>
          <w:sz w:val="28"/>
          <w:szCs w:val="28"/>
        </w:rPr>
        <w:t xml:space="preserve">”, la “Veloce Ascoltatrice” con cui la Madonna di </w:t>
      </w:r>
      <w:proofErr w:type="spellStart"/>
      <w:r>
        <w:rPr>
          <w:sz w:val="28"/>
          <w:szCs w:val="28"/>
        </w:rPr>
        <w:t>Dinnammare</w:t>
      </w:r>
      <w:proofErr w:type="spellEnd"/>
      <w:r>
        <w:rPr>
          <w:sz w:val="28"/>
          <w:szCs w:val="28"/>
        </w:rPr>
        <w:t xml:space="preserve">, la “montagna” di Messina, si confronta anche nella proposizione iconografica.   </w:t>
      </w:r>
    </w:p>
    <w:p w:rsidR="007A2F52" w:rsidRDefault="007A2F52" w:rsidP="007A2F52">
      <w:pPr>
        <w:tabs>
          <w:tab w:val="left" w:pos="2160"/>
        </w:tabs>
        <w:jc w:val="both"/>
        <w:rPr>
          <w:sz w:val="28"/>
          <w:szCs w:val="28"/>
        </w:rPr>
      </w:pPr>
    </w:p>
    <w:p w:rsidR="007A2F52" w:rsidRDefault="007A2F52" w:rsidP="007A2F52">
      <w:pPr>
        <w:tabs>
          <w:tab w:val="left" w:pos="2160"/>
        </w:tabs>
        <w:jc w:val="right"/>
        <w:rPr>
          <w:sz w:val="28"/>
          <w:szCs w:val="28"/>
        </w:rPr>
      </w:pPr>
    </w:p>
    <w:p w:rsidR="007A2F52" w:rsidRDefault="007A2F52" w:rsidP="007A2F52">
      <w:pPr>
        <w:tabs>
          <w:tab w:val="left" w:pos="2160"/>
        </w:tabs>
        <w:jc w:val="right"/>
        <w:rPr>
          <w:sz w:val="28"/>
          <w:szCs w:val="28"/>
        </w:rPr>
      </w:pPr>
      <w:r>
        <w:rPr>
          <w:sz w:val="28"/>
          <w:szCs w:val="28"/>
        </w:rPr>
        <w:t xml:space="preserve">Carmelo Micalizzi </w:t>
      </w:r>
    </w:p>
    <w:p w:rsidR="007A2F52" w:rsidRDefault="007A2F52" w:rsidP="007A2F52">
      <w:pPr>
        <w:tabs>
          <w:tab w:val="left" w:pos="2160"/>
        </w:tabs>
        <w:jc w:val="right"/>
        <w:rPr>
          <w:sz w:val="28"/>
          <w:szCs w:val="28"/>
        </w:rPr>
      </w:pPr>
    </w:p>
    <w:p w:rsidR="007A2F52" w:rsidRDefault="007A2F52" w:rsidP="007A2F52">
      <w:pPr>
        <w:tabs>
          <w:tab w:val="left" w:pos="2160"/>
        </w:tabs>
        <w:jc w:val="both"/>
        <w:rPr>
          <w:sz w:val="28"/>
          <w:szCs w:val="28"/>
        </w:rPr>
      </w:pPr>
    </w:p>
    <w:p w:rsidR="00791A04" w:rsidRPr="007A2F52" w:rsidRDefault="007A2F52" w:rsidP="00125C33">
      <w:pPr>
        <w:tabs>
          <w:tab w:val="left" w:pos="2160"/>
        </w:tabs>
        <w:jc w:val="both"/>
      </w:pPr>
      <w:r>
        <w:rPr>
          <w:sz w:val="28"/>
          <w:szCs w:val="28"/>
        </w:rPr>
        <w:t xml:space="preserve">C. Micalizzi, </w:t>
      </w:r>
      <w:r>
        <w:rPr>
          <w:i/>
          <w:sz w:val="28"/>
          <w:szCs w:val="28"/>
        </w:rPr>
        <w:t xml:space="preserve">Onomaturgia di </w:t>
      </w:r>
      <w:proofErr w:type="spellStart"/>
      <w:r>
        <w:rPr>
          <w:i/>
          <w:sz w:val="28"/>
          <w:szCs w:val="28"/>
        </w:rPr>
        <w:t>Dinnammare</w:t>
      </w:r>
      <w:proofErr w:type="spellEnd"/>
      <w:r>
        <w:rPr>
          <w:i/>
          <w:sz w:val="28"/>
          <w:szCs w:val="28"/>
        </w:rPr>
        <w:t xml:space="preserve">. Dal monte </w:t>
      </w:r>
      <w:proofErr w:type="spellStart"/>
      <w:r>
        <w:rPr>
          <w:i/>
          <w:sz w:val="28"/>
          <w:szCs w:val="28"/>
        </w:rPr>
        <w:t>Cronio</w:t>
      </w:r>
      <w:proofErr w:type="spellEnd"/>
      <w:r>
        <w:rPr>
          <w:i/>
          <w:sz w:val="28"/>
          <w:szCs w:val="28"/>
        </w:rPr>
        <w:t xml:space="preserve"> al </w:t>
      </w:r>
      <w:proofErr w:type="spellStart"/>
      <w:r>
        <w:rPr>
          <w:i/>
          <w:sz w:val="28"/>
          <w:szCs w:val="28"/>
        </w:rPr>
        <w:t>Dinamari</w:t>
      </w:r>
      <w:proofErr w:type="spellEnd"/>
      <w:r>
        <w:rPr>
          <w:i/>
          <w:sz w:val="28"/>
          <w:szCs w:val="28"/>
        </w:rPr>
        <w:t xml:space="preserve"> bizantino</w:t>
      </w:r>
      <w:r>
        <w:rPr>
          <w:sz w:val="28"/>
          <w:szCs w:val="28"/>
        </w:rPr>
        <w:t>, in «</w:t>
      </w:r>
      <w:proofErr w:type="spellStart"/>
      <w:r>
        <w:rPr>
          <w:sz w:val="28"/>
          <w:szCs w:val="28"/>
        </w:rPr>
        <w:t>Messenion</w:t>
      </w:r>
      <w:proofErr w:type="spellEnd"/>
      <w:r>
        <w:rPr>
          <w:sz w:val="28"/>
          <w:szCs w:val="28"/>
        </w:rPr>
        <w:t xml:space="preserve"> d’Oro» n. s. n° 6, ott.-dic. 2005, Messina 2005, pp. 5-16. </w:t>
      </w:r>
      <w:bookmarkStart w:id="0" w:name="_GoBack"/>
      <w:bookmarkEnd w:id="0"/>
    </w:p>
    <w:sectPr w:rsidR="00791A04" w:rsidRPr="007A2F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A3"/>
    <w:rsid w:val="001224AF"/>
    <w:rsid w:val="00125C33"/>
    <w:rsid w:val="001E7692"/>
    <w:rsid w:val="00305DD2"/>
    <w:rsid w:val="006E4F3F"/>
    <w:rsid w:val="00791A04"/>
    <w:rsid w:val="007A2F52"/>
    <w:rsid w:val="00C46E8C"/>
    <w:rsid w:val="00D45E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C5F86-839F-4837-ADC7-867D1DEF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24A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0422">
      <w:bodyDiv w:val="1"/>
      <w:marLeft w:val="0"/>
      <w:marRight w:val="0"/>
      <w:marTop w:val="0"/>
      <w:marBottom w:val="0"/>
      <w:divBdr>
        <w:top w:val="none" w:sz="0" w:space="0" w:color="auto"/>
        <w:left w:val="none" w:sz="0" w:space="0" w:color="auto"/>
        <w:bottom w:val="none" w:sz="0" w:space="0" w:color="auto"/>
        <w:right w:val="none" w:sz="0" w:space="0" w:color="auto"/>
      </w:divBdr>
    </w:div>
    <w:div w:id="19659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2883</Words>
  <Characters>16437</Characters>
  <Application>Microsoft Office Word</Application>
  <DocSecurity>0</DocSecurity>
  <Lines>136</Lines>
  <Paragraphs>38</Paragraphs>
  <ScaleCrop>false</ScaleCrop>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Micalizzi</dc:creator>
  <cp:keywords/>
  <dc:description/>
  <cp:lastModifiedBy>Carmelo Micalizzi</cp:lastModifiedBy>
  <cp:revision>9</cp:revision>
  <dcterms:created xsi:type="dcterms:W3CDTF">2020-05-01T12:52:00Z</dcterms:created>
  <dcterms:modified xsi:type="dcterms:W3CDTF">2020-05-04T20:42:00Z</dcterms:modified>
</cp:coreProperties>
</file>