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ge">
                  <wp:posOffset>10036175</wp:posOffset>
                </wp:positionV>
                <wp:extent cx="5156835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515683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9.650000000000006pt;margin-top:790.25pt;width:406.05000000000001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>
      <w:pPr>
        <w:pStyle w:val="Style5"/>
        <w:keepNext w:val="0"/>
        <w:keepLines w:val="0"/>
        <w:framePr w:w="1915" w:h="382" w:hRule="exact" w:wrap="none" w:vAnchor="page" w:hAnchor="page" w:x="8878" w:y="8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Codice Fiscale 80012000826</w:t>
        <w:br/>
        <w:t>Partita I.V.A. 02711070827</w:t>
      </w:r>
    </w:p>
    <w:p>
      <w:pPr>
        <w:pStyle w:val="Style7"/>
        <w:keepNext w:val="0"/>
        <w:keepLines w:val="0"/>
        <w:framePr w:w="9648" w:h="598" w:hRule="exact" w:wrap="none" w:vAnchor="page" w:hAnchor="page" w:x="1074" w:y="1197"/>
        <w:widowControl w:val="0"/>
        <w:shd w:val="clear" w:color="auto" w:fill="auto"/>
        <w:bidi w:val="0"/>
        <w:spacing w:before="0" w:after="0" w:line="240" w:lineRule="auto"/>
        <w:ind w:left="0" w:right="6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E REPUBBLICA ITALIANA</w:t>
      </w:r>
    </w:p>
    <w:p>
      <w:pPr>
        <w:pStyle w:val="Style7"/>
        <w:keepNext w:val="0"/>
        <w:keepLines w:val="0"/>
        <w:framePr w:w="9648" w:h="598" w:hRule="exact" w:wrap="none" w:vAnchor="page" w:hAnchor="page" w:x="1074" w:y="1197"/>
        <w:widowControl w:val="0"/>
        <w:shd w:val="clear" w:color="auto" w:fill="auto"/>
        <w:bidi w:val="0"/>
        <w:spacing w:before="0" w:after="0" w:line="240" w:lineRule="auto"/>
        <w:ind w:left="0" w:right="6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Regione Siciliana</w:t>
      </w:r>
    </w:p>
    <w:p>
      <w:pPr>
        <w:framePr w:wrap="none" w:vAnchor="page" w:hAnchor="page" w:x="5638" w:y="1802"/>
        <w:widowControl w:val="0"/>
        <w:rPr>
          <w:sz w:val="2"/>
          <w:szCs w:val="2"/>
        </w:rPr>
      </w:pPr>
      <w:r>
        <w:drawing>
          <wp:inline>
            <wp:extent cx="341630" cy="37782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41630" cy="377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9648" w:h="223" w:hRule="exact" w:wrap="none" w:vAnchor="page" w:hAnchor="page" w:x="1074" w:y="24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ASSESSORATO DELLA SALUTE</w:t>
      </w:r>
    </w:p>
    <w:p>
      <w:pPr>
        <w:pStyle w:val="Style10"/>
        <w:keepNext w:val="0"/>
        <w:keepLines w:val="0"/>
        <w:framePr w:w="9648" w:h="547" w:hRule="exact" w:wrap="none" w:vAnchor="page" w:hAnchor="page" w:x="1074" w:y="263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Dipartimento Regionale per le Attività Sanitarie</w:t>
        <w:br/>
        <w:t>e Osservatorio Epidemiologico</w:t>
      </w:r>
    </w:p>
    <w:p>
      <w:pPr>
        <w:pStyle w:val="Style7"/>
        <w:keepNext w:val="0"/>
        <w:keepLines w:val="0"/>
        <w:framePr w:wrap="none" w:vAnchor="page" w:hAnchor="page" w:x="1110" w:y="36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Prot. n. 2 9 £ 2 S</w:t>
      </w:r>
    </w:p>
    <w:p>
      <w:pPr>
        <w:pStyle w:val="Style7"/>
        <w:keepNext w:val="0"/>
        <w:keepLines w:val="0"/>
        <w:framePr w:wrap="none" w:vAnchor="page" w:hAnchor="page" w:x="1074" w:y="3472"/>
        <w:widowControl w:val="0"/>
        <w:shd w:val="clear" w:color="auto" w:fill="auto"/>
        <w:tabs>
          <w:tab w:pos="7596" w:val="left"/>
        </w:tabs>
        <w:bidi w:val="0"/>
        <w:spacing w:before="0" w:after="0" w:line="240" w:lineRule="auto"/>
        <w:ind w:left="5911" w:right="367" w:firstLine="0"/>
        <w:jc w:val="both"/>
        <w:rPr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Palermo, ?</w:t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48"/>
          <w:szCs w:val="48"/>
          <w:shd w:val="clear" w:color="auto" w:fill="auto"/>
          <w:lang w:val="it-IT" w:eastAsia="it-IT" w:bidi="it-IT"/>
        </w:rPr>
        <w:t>/ Og f</w:t>
      </w:r>
    </w:p>
    <w:p>
      <w:pPr>
        <w:pStyle w:val="Style7"/>
        <w:keepNext w:val="0"/>
        <w:keepLines w:val="0"/>
        <w:framePr w:w="9648" w:h="871" w:hRule="exact" w:wrap="none" w:vAnchor="page" w:hAnchor="page" w:x="1074" w:y="48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Oggetto: Indirizzi operativi per l'effettuazione su basa volontaria dei test sierologici sul personale</w:t>
        <w:br/>
        <w:t>docente e non docente delle scuole pubbliche e private dell' intero territorio nazionale - Circolare</w:t>
        <w:br/>
        <w:t>esplicativa - integrazione.</w:t>
      </w:r>
    </w:p>
    <w:p>
      <w:pPr>
        <w:pStyle w:val="Style7"/>
        <w:keepNext w:val="0"/>
        <w:keepLines w:val="0"/>
        <w:framePr w:w="9648" w:h="3924" w:hRule="exact" w:wrap="none" w:vAnchor="page" w:hAnchor="page" w:x="1074" w:y="6324"/>
        <w:widowControl w:val="0"/>
        <w:shd w:val="clear" w:color="auto" w:fill="auto"/>
        <w:bidi w:val="0"/>
        <w:spacing w:before="0" w:after="0" w:line="240" w:lineRule="auto"/>
        <w:ind w:left="5560" w:right="0" w:hanging="4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Ai Dirigenti Generali</w:t>
      </w:r>
    </w:p>
    <w:p>
      <w:pPr>
        <w:pStyle w:val="Style7"/>
        <w:keepNext w:val="0"/>
        <w:keepLines w:val="0"/>
        <w:framePr w:w="9648" w:h="3924" w:hRule="exact" w:wrap="none" w:vAnchor="page" w:hAnchor="page" w:x="1074" w:y="6324"/>
        <w:widowControl w:val="0"/>
        <w:shd w:val="clear" w:color="auto" w:fill="auto"/>
        <w:bidi w:val="0"/>
        <w:spacing w:before="0" w:after="0" w:line="240" w:lineRule="auto"/>
        <w:ind w:left="556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Direttori Sanitari</w:t>
      </w:r>
    </w:p>
    <w:p>
      <w:pPr>
        <w:pStyle w:val="Style7"/>
        <w:keepNext w:val="0"/>
        <w:keepLines w:val="0"/>
        <w:framePr w:w="9648" w:h="3924" w:hRule="exact" w:wrap="none" w:vAnchor="page" w:hAnchor="page" w:x="1074" w:y="6324"/>
        <w:widowControl w:val="0"/>
        <w:shd w:val="clear" w:color="auto" w:fill="auto"/>
        <w:bidi w:val="0"/>
        <w:spacing w:before="0" w:line="240" w:lineRule="auto"/>
        <w:ind w:left="556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Direttori dei Dipartimenti di Prevenzione</w:t>
        <w:br/>
        <w:t>Della Regione Siciliana</w:t>
      </w:r>
    </w:p>
    <w:p>
      <w:pPr>
        <w:pStyle w:val="Style7"/>
        <w:keepNext w:val="0"/>
        <w:keepLines w:val="0"/>
        <w:framePr w:w="9648" w:h="3924" w:hRule="exact" w:wrap="none" w:vAnchor="page" w:hAnchor="page" w:x="1074" w:y="6324"/>
        <w:widowControl w:val="0"/>
        <w:shd w:val="clear" w:color="auto" w:fill="auto"/>
        <w:bidi w:val="0"/>
        <w:spacing w:before="0" w:line="240" w:lineRule="auto"/>
        <w:ind w:left="5560" w:right="0" w:hanging="4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Al Dipartimento Regionale dell' istruzione</w:t>
        <w:br/>
        <w:t>dell'università e del diritto allo studio</w:t>
      </w:r>
    </w:p>
    <w:p>
      <w:pPr>
        <w:pStyle w:val="Style7"/>
        <w:keepNext w:val="0"/>
        <w:keepLines w:val="0"/>
        <w:framePr w:w="9648" w:h="3924" w:hRule="exact" w:wrap="none" w:vAnchor="page" w:hAnchor="page" w:x="1074" w:y="6324"/>
        <w:widowControl w:val="0"/>
        <w:shd w:val="clear" w:color="auto" w:fill="auto"/>
        <w:bidi w:val="0"/>
        <w:spacing w:before="0" w:after="0" w:line="240" w:lineRule="auto"/>
        <w:ind w:left="4960" w:right="0" w:firstLine="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Al Dipartimento Regionale</w:t>
      </w:r>
    </w:p>
    <w:p>
      <w:pPr>
        <w:pStyle w:val="Style7"/>
        <w:keepNext w:val="0"/>
        <w:keepLines w:val="0"/>
        <w:framePr w:w="9648" w:h="3924" w:hRule="exact" w:wrap="none" w:vAnchor="page" w:hAnchor="page" w:x="1074" w:y="6324"/>
        <w:widowControl w:val="0"/>
        <w:shd w:val="clear" w:color="auto" w:fill="auto"/>
        <w:bidi w:val="0"/>
        <w:spacing w:before="0" w:line="240" w:lineRule="auto"/>
        <w:ind w:left="55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Della Protezione Civile</w:t>
      </w:r>
    </w:p>
    <w:p>
      <w:pPr>
        <w:pStyle w:val="Style7"/>
        <w:keepNext w:val="0"/>
        <w:keepLines w:val="0"/>
        <w:framePr w:w="9648" w:h="3924" w:hRule="exact" w:wrap="none" w:vAnchor="page" w:hAnchor="page" w:x="1074" w:y="6324"/>
        <w:widowControl w:val="0"/>
        <w:shd w:val="clear" w:color="auto" w:fill="auto"/>
        <w:bidi w:val="0"/>
        <w:spacing w:before="0" w:line="240" w:lineRule="auto"/>
        <w:ind w:left="4960" w:right="0" w:firstLine="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All' Ufficio Scolastico Regionale</w:t>
      </w:r>
    </w:p>
    <w:p>
      <w:pPr>
        <w:pStyle w:val="Style7"/>
        <w:keepNext w:val="0"/>
        <w:keepLines w:val="0"/>
        <w:framePr w:w="9648" w:h="3924" w:hRule="exact" w:wrap="none" w:vAnchor="page" w:hAnchor="page" w:x="1074" w:y="6324"/>
        <w:widowControl w:val="0"/>
        <w:shd w:val="clear" w:color="auto" w:fill="auto"/>
        <w:bidi w:val="0"/>
        <w:spacing w:before="0" w:after="0" w:line="240" w:lineRule="auto"/>
        <w:ind w:left="4960" w:right="0" w:firstLine="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Agli Ordini dei Medici della Regione Siciliana</w:t>
      </w:r>
    </w:p>
    <w:p>
      <w:pPr>
        <w:pStyle w:val="Style7"/>
        <w:keepNext w:val="0"/>
        <w:keepLines w:val="0"/>
        <w:framePr w:wrap="none" w:vAnchor="page" w:hAnchor="page" w:x="1074" w:y="10464"/>
        <w:widowControl w:val="0"/>
        <w:shd w:val="clear" w:color="auto" w:fill="auto"/>
        <w:bidi w:val="0"/>
        <w:spacing w:before="0" w:after="0" w:line="240" w:lineRule="auto"/>
        <w:ind w:left="49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Alle OO.SS. Medici di Medicina Generale</w:t>
      </w:r>
    </w:p>
    <w:p>
      <w:pPr>
        <w:pStyle w:val="Style7"/>
        <w:keepNext w:val="0"/>
        <w:keepLines w:val="0"/>
        <w:framePr w:wrap="none" w:vAnchor="page" w:hAnchor="page" w:x="1074" w:y="11011"/>
        <w:widowControl w:val="0"/>
        <w:shd w:val="clear" w:color="auto" w:fill="auto"/>
        <w:bidi w:val="0"/>
        <w:spacing w:before="0" w:after="0" w:line="240" w:lineRule="auto"/>
        <w:ind w:left="556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LORO SEDI</w:t>
      </w:r>
    </w:p>
    <w:p>
      <w:pPr>
        <w:pStyle w:val="Style7"/>
        <w:keepNext w:val="0"/>
        <w:keepLines w:val="0"/>
        <w:framePr w:w="9648" w:h="2254" w:hRule="exact" w:wrap="none" w:vAnchor="page" w:hAnchor="page" w:x="1074" w:y="11839"/>
        <w:widowControl w:val="0"/>
        <w:shd w:val="clear" w:color="auto" w:fill="auto"/>
        <w:bidi w:val="0"/>
        <w:spacing w:before="0" w:line="240" w:lineRule="auto"/>
        <w:ind w:left="0" w:right="0" w:firstLine="9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Ad integrazione della nota prot. n. 29200 del 13/08/2020 si inviano in allegato i</w:t>
        <w:br/>
        <w:t>documenti trasmessi dal Ministero della Salute con nota prot. n. 8908 del 13 agosto 2020:</w:t>
      </w:r>
    </w:p>
    <w:p>
      <w:pPr>
        <w:pStyle w:val="Style7"/>
        <w:keepNext w:val="0"/>
        <w:keepLines w:val="0"/>
        <w:framePr w:w="9648" w:h="2254" w:hRule="exact" w:wrap="none" w:vAnchor="page" w:hAnchor="page" w:x="1074" w:y="11839"/>
        <w:widowControl w:val="0"/>
        <w:shd w:val="clear" w:color="auto" w:fill="auto"/>
        <w:bidi w:val="0"/>
        <w:spacing w:before="0" w:line="240" w:lineRule="auto"/>
        <w:ind w:left="380" w:right="0" w:firstLine="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documento tecnico aggiornato limitatamente al servizio di invio da parte dei Medici di</w:t>
        <w:br/>
        <w:t>Medicina Generale dei dati relativi all'esecuzione dei test sierologici;</w:t>
      </w:r>
    </w:p>
    <w:p>
      <w:pPr>
        <w:pStyle w:val="Style7"/>
        <w:keepNext w:val="0"/>
        <w:keepLines w:val="0"/>
        <w:framePr w:w="9648" w:h="2254" w:hRule="exact" w:wrap="none" w:vAnchor="page" w:hAnchor="page" w:x="1074" w:y="11839"/>
        <w:widowControl w:val="0"/>
        <w:shd w:val="clear" w:color="auto" w:fill="auto"/>
        <w:bidi w:val="0"/>
        <w:spacing w:before="0" w:after="0" w:line="233" w:lineRule="auto"/>
        <w:ind w:left="380" w:right="0" w:firstLine="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l’informativa concernente il trattamento dei dati personali nell’ambito dell' iniziativa indicata</w:t>
        <w:br/>
        <w:t>in oggetto.</w:t>
      </w:r>
    </w:p>
    <w:p>
      <w:pPr>
        <w:pStyle w:val="Style13"/>
        <w:keepNext w:val="0"/>
        <w:keepLines w:val="0"/>
        <w:framePr w:w="1534" w:h="590" w:hRule="exact" w:wrap="none" w:vAnchor="page" w:hAnchor="page" w:x="7791" w:y="14316"/>
        <w:widowControl w:val="0"/>
        <w:shd w:val="clear" w:color="auto" w:fill="auto"/>
        <w:bidi w:val="0"/>
        <w:spacing w:before="0" w:after="0" w:line="240" w:lineRule="auto"/>
        <w:ind w:left="36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urente Generale</w:t>
      </w:r>
    </w:p>
    <w:p>
      <w:pPr>
        <w:pStyle w:val="Style13"/>
        <w:keepNext w:val="0"/>
        <w:keepLines w:val="0"/>
        <w:framePr w:w="1534" w:h="590" w:hRule="exact" w:wrap="none" w:vAnchor="page" w:hAnchor="page" w:x="7791" w:y="14316"/>
        <w:widowControl w:val="0"/>
        <w:shd w:val="clear" w:color="auto" w:fill="auto"/>
        <w:bidi w:val="0"/>
        <w:spacing w:before="0" w:after="0" w:line="240" w:lineRule="auto"/>
        <w:ind w:left="220" w:right="425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ia Letizia</w:t>
      </w:r>
    </w:p>
    <w:p>
      <w:pPr>
        <w:pStyle w:val="Style15"/>
        <w:keepNext w:val="0"/>
        <w:keepLines w:val="0"/>
        <w:framePr w:w="8518" w:h="461" w:hRule="exact" w:wrap="none" w:vAnchor="page" w:hAnchor="page" w:x="1606" w:y="15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Regione Siciliana - Assessorato della Salute - Dipartimento Attività Scìnitar^jfÒsdervatorio Epidemiologico</w:t>
      </w:r>
    </w:p>
    <w:p>
      <w:pPr>
        <w:pStyle w:val="Style15"/>
        <w:keepNext w:val="0"/>
        <w:keepLines w:val="0"/>
        <w:framePr w:w="8518" w:h="461" w:hRule="exact" w:wrap="none" w:vAnchor="page" w:hAnchor="page" w:x="1606" w:y="157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"Arcai. Coordinamento, Affari Generali e Comuni " - Eia M. Vaccaro 5 - 90145 - Palermo - Tel. 091 7079296 Fax 091 70793 !0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4150995</wp:posOffset>
            </wp:positionH>
            <wp:positionV relativeFrom="page">
              <wp:posOffset>9080500</wp:posOffset>
            </wp:positionV>
            <wp:extent cx="1012190" cy="92646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12190" cy="9264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5239385</wp:posOffset>
            </wp:positionH>
            <wp:positionV relativeFrom="page">
              <wp:posOffset>9309100</wp:posOffset>
            </wp:positionV>
            <wp:extent cx="932815" cy="54229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932815" cy="54229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Body text|3_"/>
    <w:basedOn w:val="DefaultParagraphFont"/>
    <w:link w:val="Style5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">
    <w:name w:val="Body text|1_"/>
    <w:basedOn w:val="DefaultParagraphFont"/>
    <w:link w:val="Style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Body text|2_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Picture caption|1_"/>
    <w:basedOn w:val="DefaultParagraphFont"/>
    <w:link w:val="Style1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6">
    <w:name w:val="Header or footer|1_"/>
    <w:basedOn w:val="DefaultParagraphFont"/>
    <w:link w:val="Style15"/>
    <w:rPr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FFFFFF"/>
      <w:jc w:val="right"/>
    </w:pPr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FFFFFF"/>
      <w:spacing w:after="260"/>
    </w:pPr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Body text|2"/>
    <w:basedOn w:val="Normal"/>
    <w:link w:val="CharStyle11"/>
    <w:pPr>
      <w:widowControl w:val="0"/>
      <w:shd w:val="clear" w:color="auto" w:fill="FFFFFF"/>
      <w:spacing w:after="320" w:line="264" w:lineRule="auto"/>
      <w:jc w:val="center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Picture caption|1"/>
    <w:basedOn w:val="Normal"/>
    <w:link w:val="CharStyle14"/>
    <w:pPr>
      <w:widowControl w:val="0"/>
      <w:shd w:val="clear" w:color="auto" w:fill="FFFFFF"/>
      <w:ind w:left="110"/>
    </w:pPr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15">
    <w:name w:val="Header or footer|1"/>
    <w:basedOn w:val="Normal"/>
    <w:link w:val="CharStyle16"/>
    <w:pPr>
      <w:widowControl w:val="0"/>
      <w:shd w:val="clear" w:color="auto" w:fill="FFFFFF"/>
    </w:pPr>
    <w:rPr>
      <w:b w:val="0"/>
      <w:bCs w:val="0"/>
      <w:i/>
      <w:iCs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