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widowControl w:val="0"/>
        <w:spacing w:line="1" w:lineRule="exact"/>
      </w:pPr>
      <w:r/>
      <w:r>
        <mc:AlternateContent>
          <mc:Choice Requires="wps">
            <w:drawing>
              <wp:anchor simplePos="0" relativeHeight="2" behindDoc="1" locked="0" layoutInCell="1" allowOverlap="1">
                <wp:simplePos x="0" y="0"/>
                <wp:positionH relativeFrom="page">
                  <wp:posOffset>1138555</wp:posOffset>
                </wp:positionH>
                <wp:positionV relativeFrom="page">
                  <wp:posOffset>10036175</wp:posOffset>
                </wp:positionV>
                <wp:extent cx="5156835" cy="0"/>
                <wp:wrapNone/>
                <wp:docPr id="1" name="Shape 1"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ext cx="5156835" cy="0"/>
                        </a:xfrm>
                        <a:prstGeom prst="straightConnector1"/>
                        <a:ln w="8890">
                          <a:solid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o:spt="32" o:oned="true" path="m,l21600,21600e" style="position:absolute;margin-left:89.650000000000006pt;margin-top:790.25pt;width:406.05000000000001pt;height:0;z-index:-251658240;mso-position-horizontal-relative:page;mso-position-vertical-relative:page">
                <v:stroke weight="0.69999999999999996pt"/>
              </v:shape>
            </w:pict>
          </mc:Fallback>
        </mc:AlternateContent>
      </w:r>
    </w:p>
    <w:p>
      <w:pPr>
        <w:pStyle w:val="Style5"/>
        <w:keepNext w:val="0"/>
        <w:keepLines w:val="0"/>
        <w:framePr w:w="1915" w:h="382" w:hRule="exact" w:wrap="none" w:vAnchor="page" w:hAnchor="page" w:x="8878" w:y="808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it-IT" w:eastAsia="it-IT" w:bidi="it-IT"/>
        </w:rPr>
        <w:t>Codice Fiscale 80012000826</w:t>
        <w:br/>
        <w:t>Partita I.V.A. 02711070827</w:t>
      </w:r>
    </w:p>
    <w:p>
      <w:pPr>
        <w:pStyle w:val="Style7"/>
        <w:keepNext w:val="0"/>
        <w:keepLines w:val="0"/>
        <w:framePr w:w="9648" w:h="598" w:hRule="exact" w:wrap="none" w:vAnchor="page" w:hAnchor="page" w:x="1074" w:y="1197"/>
        <w:widowControl w:val="0"/>
        <w:shd w:val="clear" w:color="auto" w:fill="auto"/>
        <w:bidi w:val="0"/>
        <w:spacing w:before="0" w:after="0" w:line="240" w:lineRule="auto"/>
        <w:ind w:left="0" w:right="60" w:firstLine="0"/>
        <w:jc w:val="center"/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it-IT" w:eastAsia="it-IT" w:bidi="it-IT"/>
        </w:rPr>
        <w:t>E REPUBBLICA ITALIANA</w:t>
      </w:r>
    </w:p>
    <w:p>
      <w:pPr>
        <w:pStyle w:val="Style7"/>
        <w:keepNext w:val="0"/>
        <w:keepLines w:val="0"/>
        <w:framePr w:w="9648" w:h="598" w:hRule="exact" w:wrap="none" w:vAnchor="page" w:hAnchor="page" w:x="1074" w:y="1197"/>
        <w:widowControl w:val="0"/>
        <w:shd w:val="clear" w:color="auto" w:fill="auto"/>
        <w:bidi w:val="0"/>
        <w:spacing w:before="0" w:after="0" w:line="240" w:lineRule="auto"/>
        <w:ind w:left="0" w:right="60" w:firstLine="0"/>
        <w:jc w:val="center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it-IT" w:eastAsia="it-IT" w:bidi="it-IT"/>
        </w:rPr>
        <w:t>Regione Siciliana</w:t>
      </w:r>
    </w:p>
    <w:p>
      <w:pPr>
        <w:framePr w:wrap="none" w:vAnchor="page" w:hAnchor="page" w:x="5638" w:y="1802"/>
        <w:widowControl w:val="0"/>
        <w:rPr>
          <w:sz w:val="2"/>
          <w:szCs w:val="2"/>
        </w:rPr>
      </w:pPr>
      <w:r>
        <w:drawing>
          <wp:inline>
            <wp:extent cx="341630" cy="377825"/>
            <wp:docPr id="2" name="Picut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ext cx="341630" cy="3778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10"/>
        <w:keepNext w:val="0"/>
        <w:keepLines w:val="0"/>
        <w:framePr w:w="9648" w:h="223" w:hRule="exact" w:wrap="none" w:vAnchor="page" w:hAnchor="page" w:x="1074" w:y="240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it-IT" w:eastAsia="it-IT" w:bidi="it-IT"/>
        </w:rPr>
        <w:t>ASSESSORATO DELLA SALUTE</w:t>
      </w:r>
    </w:p>
    <w:p>
      <w:pPr>
        <w:pStyle w:val="Style10"/>
        <w:keepNext w:val="0"/>
        <w:keepLines w:val="0"/>
        <w:framePr w:w="9648" w:h="547" w:hRule="exact" w:wrap="none" w:vAnchor="page" w:hAnchor="page" w:x="1074" w:y="2630"/>
        <w:widowControl w:val="0"/>
        <w:shd w:val="clear" w:color="auto" w:fill="auto"/>
        <w:bidi w:val="0"/>
        <w:spacing w:before="0" w:after="0"/>
        <w:ind w:left="0" w:right="0" w:firstLine="0"/>
        <w:jc w:val="center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it-IT" w:eastAsia="it-IT" w:bidi="it-IT"/>
        </w:rPr>
        <w:t>Dipartimento Regionale per le Attività Sanitarie</w:t>
        <w:br/>
        <w:t>e Osservatorio Epidemiologico</w:t>
      </w:r>
    </w:p>
    <w:p>
      <w:pPr>
        <w:pStyle w:val="Style7"/>
        <w:keepNext w:val="0"/>
        <w:keepLines w:val="0"/>
        <w:framePr w:wrap="none" w:vAnchor="page" w:hAnchor="page" w:x="1110" w:y="366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it-IT" w:eastAsia="it-IT" w:bidi="it-IT"/>
        </w:rPr>
        <w:t>Prot. n. 2 9 £ 2 S</w:t>
      </w:r>
    </w:p>
    <w:p>
      <w:pPr>
        <w:pStyle w:val="Style7"/>
        <w:keepNext w:val="0"/>
        <w:keepLines w:val="0"/>
        <w:framePr w:wrap="none" w:vAnchor="page" w:hAnchor="page" w:x="1074" w:y="3472"/>
        <w:widowControl w:val="0"/>
        <w:shd w:val="clear" w:color="auto" w:fill="auto"/>
        <w:tabs>
          <w:tab w:pos="7596" w:val="left"/>
        </w:tabs>
        <w:bidi w:val="0"/>
        <w:spacing w:before="0" w:after="0" w:line="240" w:lineRule="auto"/>
        <w:ind w:left="5911" w:right="367" w:firstLine="0"/>
        <w:jc w:val="both"/>
        <w:rPr>
          <w:sz w:val="48"/>
          <w:szCs w:val="48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it-IT" w:eastAsia="it-IT" w:bidi="it-IT"/>
        </w:rPr>
        <w:t>Palermo, ?</w:t>
        <w:tab/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48"/>
          <w:szCs w:val="48"/>
          <w:shd w:val="clear" w:color="auto" w:fill="auto"/>
          <w:lang w:val="it-IT" w:eastAsia="it-IT" w:bidi="it-IT"/>
        </w:rPr>
        <w:t>/ Og f</w:t>
      </w:r>
    </w:p>
    <w:p>
      <w:pPr>
        <w:pStyle w:val="Style7"/>
        <w:keepNext w:val="0"/>
        <w:keepLines w:val="0"/>
        <w:framePr w:w="9648" w:h="871" w:hRule="exact" w:wrap="none" w:vAnchor="page" w:hAnchor="page" w:x="1074" w:y="4804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it-IT" w:eastAsia="it-IT" w:bidi="it-IT"/>
        </w:rPr>
        <w:t>Oggetto: Indirizzi operativi per l'effettuazione su basa volontaria dei test sierologici sul personale</w:t>
        <w:br/>
        <w:t>docente e non docente delle scuole pubbliche e private dell' intero territorio nazionale - Circolare</w:t>
        <w:br/>
        <w:t>esplicativa - integrazione.</w:t>
      </w:r>
    </w:p>
    <w:p>
      <w:pPr>
        <w:pStyle w:val="Style7"/>
        <w:keepNext w:val="0"/>
        <w:keepLines w:val="0"/>
        <w:framePr w:w="9648" w:h="3924" w:hRule="exact" w:wrap="none" w:vAnchor="page" w:hAnchor="page" w:x="1074" w:y="6324"/>
        <w:widowControl w:val="0"/>
        <w:shd w:val="clear" w:color="auto" w:fill="auto"/>
        <w:bidi w:val="0"/>
        <w:spacing w:before="0" w:after="0" w:line="240" w:lineRule="auto"/>
        <w:ind w:left="5560" w:right="0" w:hanging="48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it-IT" w:eastAsia="it-IT" w:bidi="it-IT"/>
        </w:rPr>
        <w:t>Ai Dirigenti Generali</w:t>
      </w:r>
    </w:p>
    <w:p>
      <w:pPr>
        <w:pStyle w:val="Style7"/>
        <w:keepNext w:val="0"/>
        <w:keepLines w:val="0"/>
        <w:framePr w:w="9648" w:h="3924" w:hRule="exact" w:wrap="none" w:vAnchor="page" w:hAnchor="page" w:x="1074" w:y="6324"/>
        <w:widowControl w:val="0"/>
        <w:shd w:val="clear" w:color="auto" w:fill="auto"/>
        <w:bidi w:val="0"/>
        <w:spacing w:before="0" w:after="0" w:line="240" w:lineRule="auto"/>
        <w:ind w:left="556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it-IT" w:eastAsia="it-IT" w:bidi="it-IT"/>
        </w:rPr>
        <w:t>Direttori Sanitari</w:t>
      </w:r>
    </w:p>
    <w:p>
      <w:pPr>
        <w:pStyle w:val="Style7"/>
        <w:keepNext w:val="0"/>
        <w:keepLines w:val="0"/>
        <w:framePr w:w="9648" w:h="3924" w:hRule="exact" w:wrap="none" w:vAnchor="page" w:hAnchor="page" w:x="1074" w:y="6324"/>
        <w:widowControl w:val="0"/>
        <w:shd w:val="clear" w:color="auto" w:fill="auto"/>
        <w:bidi w:val="0"/>
        <w:spacing w:before="0" w:line="240" w:lineRule="auto"/>
        <w:ind w:left="556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it-IT" w:eastAsia="it-IT" w:bidi="it-IT"/>
        </w:rPr>
        <w:t>Direttori dei Dipartimenti di Prevenzione</w:t>
        <w:br/>
        <w:t>Della Regione Siciliana</w:t>
      </w:r>
    </w:p>
    <w:p>
      <w:pPr>
        <w:pStyle w:val="Style7"/>
        <w:keepNext w:val="0"/>
        <w:keepLines w:val="0"/>
        <w:framePr w:w="9648" w:h="3924" w:hRule="exact" w:wrap="none" w:vAnchor="page" w:hAnchor="page" w:x="1074" w:y="6324"/>
        <w:widowControl w:val="0"/>
        <w:shd w:val="clear" w:color="auto" w:fill="auto"/>
        <w:bidi w:val="0"/>
        <w:spacing w:before="0" w:line="240" w:lineRule="auto"/>
        <w:ind w:left="5560" w:right="0" w:hanging="48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it-IT" w:eastAsia="it-IT" w:bidi="it-IT"/>
        </w:rPr>
        <w:t>Al Dipartimento Regionale dell' istruzione</w:t>
        <w:br/>
        <w:t>dell'università e del diritto allo studio</w:t>
      </w:r>
    </w:p>
    <w:p>
      <w:pPr>
        <w:pStyle w:val="Style7"/>
        <w:keepNext w:val="0"/>
        <w:keepLines w:val="0"/>
        <w:framePr w:w="9648" w:h="3924" w:hRule="exact" w:wrap="none" w:vAnchor="page" w:hAnchor="page" w:x="1074" w:y="6324"/>
        <w:widowControl w:val="0"/>
        <w:shd w:val="clear" w:color="auto" w:fill="auto"/>
        <w:bidi w:val="0"/>
        <w:spacing w:before="0" w:after="0" w:line="240" w:lineRule="auto"/>
        <w:ind w:left="4960" w:right="0" w:firstLine="2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it-IT" w:eastAsia="it-IT" w:bidi="it-IT"/>
        </w:rPr>
        <w:t>Al Dipartimento Regionale</w:t>
      </w:r>
    </w:p>
    <w:p>
      <w:pPr>
        <w:pStyle w:val="Style7"/>
        <w:keepNext w:val="0"/>
        <w:keepLines w:val="0"/>
        <w:framePr w:w="9648" w:h="3924" w:hRule="exact" w:wrap="none" w:vAnchor="page" w:hAnchor="page" w:x="1074" w:y="6324"/>
        <w:widowControl w:val="0"/>
        <w:shd w:val="clear" w:color="auto" w:fill="auto"/>
        <w:bidi w:val="0"/>
        <w:spacing w:before="0" w:line="240" w:lineRule="auto"/>
        <w:ind w:left="556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it-IT" w:eastAsia="it-IT" w:bidi="it-IT"/>
        </w:rPr>
        <w:t>Della Protezione Civile</w:t>
      </w:r>
    </w:p>
    <w:p>
      <w:pPr>
        <w:pStyle w:val="Style7"/>
        <w:keepNext w:val="0"/>
        <w:keepLines w:val="0"/>
        <w:framePr w:w="9648" w:h="3924" w:hRule="exact" w:wrap="none" w:vAnchor="page" w:hAnchor="page" w:x="1074" w:y="6324"/>
        <w:widowControl w:val="0"/>
        <w:shd w:val="clear" w:color="auto" w:fill="auto"/>
        <w:bidi w:val="0"/>
        <w:spacing w:before="0" w:line="240" w:lineRule="auto"/>
        <w:ind w:left="4960" w:right="0" w:firstLine="2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it-IT" w:eastAsia="it-IT" w:bidi="it-IT"/>
        </w:rPr>
        <w:t>All' Ufficio Scolastico Regionale</w:t>
      </w:r>
    </w:p>
    <w:p>
      <w:pPr>
        <w:pStyle w:val="Style7"/>
        <w:keepNext w:val="0"/>
        <w:keepLines w:val="0"/>
        <w:framePr w:w="9648" w:h="3924" w:hRule="exact" w:wrap="none" w:vAnchor="page" w:hAnchor="page" w:x="1074" w:y="6324"/>
        <w:widowControl w:val="0"/>
        <w:shd w:val="clear" w:color="auto" w:fill="auto"/>
        <w:bidi w:val="0"/>
        <w:spacing w:before="0" w:after="0" w:line="240" w:lineRule="auto"/>
        <w:ind w:left="4960" w:right="0" w:firstLine="2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it-IT" w:eastAsia="it-IT" w:bidi="it-IT"/>
        </w:rPr>
        <w:t>Agli Ordini dei Medici della Regione Siciliana</w:t>
      </w:r>
    </w:p>
    <w:p>
      <w:pPr>
        <w:pStyle w:val="Style7"/>
        <w:keepNext w:val="0"/>
        <w:keepLines w:val="0"/>
        <w:framePr w:wrap="none" w:vAnchor="page" w:hAnchor="page" w:x="1074" w:y="10464"/>
        <w:widowControl w:val="0"/>
        <w:shd w:val="clear" w:color="auto" w:fill="auto"/>
        <w:bidi w:val="0"/>
        <w:spacing w:before="0" w:after="0" w:line="240" w:lineRule="auto"/>
        <w:ind w:left="490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it-IT" w:eastAsia="it-IT" w:bidi="it-IT"/>
        </w:rPr>
        <w:t>Alle OO.SS. Medici di Medicina Generale</w:t>
      </w:r>
    </w:p>
    <w:p>
      <w:pPr>
        <w:pStyle w:val="Style7"/>
        <w:keepNext w:val="0"/>
        <w:keepLines w:val="0"/>
        <w:framePr w:wrap="none" w:vAnchor="page" w:hAnchor="page" w:x="1074" w:y="11011"/>
        <w:widowControl w:val="0"/>
        <w:shd w:val="clear" w:color="auto" w:fill="auto"/>
        <w:bidi w:val="0"/>
        <w:spacing w:before="0" w:after="0" w:line="240" w:lineRule="auto"/>
        <w:ind w:left="556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it-IT" w:eastAsia="it-IT" w:bidi="it-IT"/>
        </w:rPr>
        <w:t>LORO SEDI</w:t>
      </w:r>
    </w:p>
    <w:p>
      <w:pPr>
        <w:pStyle w:val="Style7"/>
        <w:keepNext w:val="0"/>
        <w:keepLines w:val="0"/>
        <w:framePr w:w="9648" w:h="2254" w:hRule="exact" w:wrap="none" w:vAnchor="page" w:hAnchor="page" w:x="1074" w:y="11839"/>
        <w:widowControl w:val="0"/>
        <w:shd w:val="clear" w:color="auto" w:fill="auto"/>
        <w:bidi w:val="0"/>
        <w:spacing w:before="0" w:line="240" w:lineRule="auto"/>
        <w:ind w:left="0" w:right="0" w:firstLine="94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it-IT" w:eastAsia="it-IT" w:bidi="it-IT"/>
        </w:rPr>
        <w:t>Ad integrazione della nota prot. n. 29200 del 13/08/2020 si inviano in allegato i</w:t>
        <w:br/>
        <w:t>documenti trasmessi dal Ministero della Salute con nota prot. n. 8908 del 13 agosto 2020:</w:t>
      </w:r>
    </w:p>
    <w:p>
      <w:pPr>
        <w:pStyle w:val="Style7"/>
        <w:keepNext w:val="0"/>
        <w:keepLines w:val="0"/>
        <w:framePr w:w="9648" w:h="2254" w:hRule="exact" w:wrap="none" w:vAnchor="page" w:hAnchor="page" w:x="1074" w:y="11839"/>
        <w:widowControl w:val="0"/>
        <w:shd w:val="clear" w:color="auto" w:fill="auto"/>
        <w:bidi w:val="0"/>
        <w:spacing w:before="0" w:line="240" w:lineRule="auto"/>
        <w:ind w:left="380" w:right="0" w:firstLine="4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it-IT" w:eastAsia="it-IT" w:bidi="it-IT"/>
        </w:rPr>
        <w:t>documento tecnico aggiornato limitatamente al servizio di invio da parte dei Medici di</w:t>
        <w:br/>
        <w:t>Medicina Generale dei dati relativi all'esecuzione dei test sierologici;</w:t>
      </w:r>
    </w:p>
    <w:p>
      <w:pPr>
        <w:pStyle w:val="Style7"/>
        <w:keepNext w:val="0"/>
        <w:keepLines w:val="0"/>
        <w:framePr w:w="9648" w:h="2254" w:hRule="exact" w:wrap="none" w:vAnchor="page" w:hAnchor="page" w:x="1074" w:y="11839"/>
        <w:widowControl w:val="0"/>
        <w:shd w:val="clear" w:color="auto" w:fill="auto"/>
        <w:bidi w:val="0"/>
        <w:spacing w:before="0" w:after="0" w:line="233" w:lineRule="auto"/>
        <w:ind w:left="380" w:right="0" w:firstLine="4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it-IT" w:eastAsia="it-IT" w:bidi="it-IT"/>
        </w:rPr>
        <w:t>l’informativa concernente il trattamento dei dati personali nell’ambito dell' iniziativa indicata</w:t>
        <w:br/>
        <w:t>in oggetto.</w:t>
      </w:r>
    </w:p>
    <w:p>
      <w:pPr>
        <w:pStyle w:val="Style13"/>
        <w:keepNext w:val="0"/>
        <w:keepLines w:val="0"/>
        <w:framePr w:w="1534" w:h="590" w:hRule="exact" w:wrap="none" w:vAnchor="page" w:hAnchor="page" w:x="7791" w:y="14316"/>
        <w:widowControl w:val="0"/>
        <w:shd w:val="clear" w:color="auto" w:fill="auto"/>
        <w:bidi w:val="0"/>
        <w:spacing w:before="0" w:after="0" w:line="240" w:lineRule="auto"/>
        <w:ind w:left="36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it-IT" w:eastAsia="it-IT" w:bidi="it-IT"/>
        </w:rPr>
        <w:t>urente Generale</w:t>
      </w:r>
    </w:p>
    <w:p>
      <w:pPr>
        <w:pStyle w:val="Style13"/>
        <w:keepNext w:val="0"/>
        <w:keepLines w:val="0"/>
        <w:framePr w:w="1534" w:h="590" w:hRule="exact" w:wrap="none" w:vAnchor="page" w:hAnchor="page" w:x="7791" w:y="14316"/>
        <w:widowControl w:val="0"/>
        <w:shd w:val="clear" w:color="auto" w:fill="auto"/>
        <w:bidi w:val="0"/>
        <w:spacing w:before="0" w:after="0" w:line="240" w:lineRule="auto"/>
        <w:ind w:left="220" w:right="425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it-IT" w:eastAsia="it-IT" w:bidi="it-IT"/>
        </w:rPr>
        <w:t>ia Letizia</w:t>
      </w:r>
    </w:p>
    <w:p>
      <w:pPr>
        <w:pStyle w:val="Style15"/>
        <w:keepNext w:val="0"/>
        <w:keepLines w:val="0"/>
        <w:framePr w:w="8518" w:h="461" w:hRule="exact" w:wrap="none" w:vAnchor="page" w:hAnchor="page" w:x="1606" w:y="15734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it-IT" w:eastAsia="it-IT" w:bidi="it-IT"/>
        </w:rPr>
        <w:t>Regione Siciliana - Assessorato della Salute - Dipartimento Attività Scìnitar^jfÒsdervatorio Epidemiologico</w:t>
      </w:r>
    </w:p>
    <w:p>
      <w:pPr>
        <w:pStyle w:val="Style15"/>
        <w:keepNext w:val="0"/>
        <w:keepLines w:val="0"/>
        <w:framePr w:w="8518" w:h="461" w:hRule="exact" w:wrap="none" w:vAnchor="page" w:hAnchor="page" w:x="1606" w:y="15734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it-IT" w:eastAsia="it-IT" w:bidi="it-IT"/>
        </w:rPr>
        <w:t>"Arcai. Coordinamento, Affari Generali e Comuni " - Eia M. Vaccaro 5 - 90145 - Palermo - Tel. 091 7079296 Fax 091 70793 !0</w:t>
      </w:r>
    </w:p>
    <w:p>
      <w:pPr>
        <w:widowControl w:val="0"/>
        <w:spacing w:line="1" w:lineRule="exact"/>
      </w:pPr>
      <w:r>
        <w:drawing>
          <wp:anchor distT="0" distB="0" distL="0" distR="0" simplePos="0" relativeHeight="62914690" behindDoc="1" locked="0" layoutInCell="1" allowOverlap="1">
            <wp:simplePos x="0" y="0"/>
            <wp:positionH relativeFrom="page">
              <wp:posOffset>4150995</wp:posOffset>
            </wp:positionH>
            <wp:positionV relativeFrom="page">
              <wp:posOffset>9080500</wp:posOffset>
            </wp:positionV>
            <wp:extent cx="1012190" cy="926465"/>
            <wp:wrapNone/>
            <wp:docPr id="3" name="Shap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box 4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ext cx="1012190" cy="926465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62914691" behindDoc="1" locked="0" layoutInCell="1" allowOverlap="1">
            <wp:simplePos x="0" y="0"/>
            <wp:positionH relativeFrom="page">
              <wp:posOffset>5239385</wp:posOffset>
            </wp:positionH>
            <wp:positionV relativeFrom="page">
              <wp:posOffset>9309100</wp:posOffset>
            </wp:positionV>
            <wp:extent cx="932815" cy="542290"/>
            <wp:wrapNone/>
            <wp:docPr id="5" name="Shap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box 6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ext cx="932815" cy="542290"/>
                    </a:xfrm>
                    <a:prstGeom prst="rect"/>
                  </pic:spPr>
                </pic:pic>
              </a:graphicData>
            </a:graphic>
          </wp:anchor>
        </w:drawing>
      </w:r>
    </w:p>
    <w:sectPr>
      <w:footnotePr>
        <w:pos w:val="pageBottom"/>
        <w:numFmt w:val="decimal"/>
        <w:numRestart w:val="continuous"/>
      </w:footnotePr>
      <w:pgSz w:w="11900" w:h="16840"/>
      <w:pgMar w:top="360" w:left="360" w:right="360" w:bottom="360" w:header="0" w:footer="3" w:gutter="0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it-IT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it-IT" w:eastAsia="it-IT" w:bidi="it-IT"/>
    </w:rPr>
  </w:style>
  <w:style w:type="character" w:default="1" w:styleId="DefaultParagraphFont">
    <w:name w:val="Default Paragraph Font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it-IT" w:eastAsia="it-IT" w:bidi="it-IT"/>
    </w:rPr>
  </w:style>
  <w:style w:type="character" w:customStyle="1" w:styleId="CharStyle3">
    <w:name w:val="Header or footer|2_"/>
    <w:basedOn w:val="DefaultParagraphFont"/>
    <w:link w:val="Style2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6">
    <w:name w:val="Body text|3_"/>
    <w:basedOn w:val="DefaultParagraphFont"/>
    <w:link w:val="Style5"/>
    <w:rPr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CharStyle8">
    <w:name w:val="Body text|1_"/>
    <w:basedOn w:val="DefaultParagraphFont"/>
    <w:link w:val="Style7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CharStyle11">
    <w:name w:val="Body text|2_"/>
    <w:basedOn w:val="DefaultParagraphFont"/>
    <w:link w:val="Style10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14">
    <w:name w:val="Picture caption|1_"/>
    <w:basedOn w:val="DefaultParagraphFont"/>
    <w:link w:val="Style13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CharStyle16">
    <w:name w:val="Header or footer|1_"/>
    <w:basedOn w:val="DefaultParagraphFont"/>
    <w:link w:val="Style15"/>
    <w:rPr>
      <w:b w:val="0"/>
      <w:bCs w:val="0"/>
      <w:i/>
      <w:iCs/>
      <w:smallCaps w:val="0"/>
      <w:strike w:val="0"/>
      <w:sz w:val="15"/>
      <w:szCs w:val="15"/>
      <w:u w:val="none"/>
    </w:rPr>
  </w:style>
  <w:style w:type="paragraph" w:customStyle="1" w:styleId="Style2">
    <w:name w:val="Header or footer|2"/>
    <w:basedOn w:val="Normal"/>
    <w:link w:val="CharStyle3"/>
    <w:pPr>
      <w:widowControl w:val="0"/>
      <w:shd w:val="clear" w:color="auto" w:fill="FFFFFF"/>
    </w:pPr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Style5">
    <w:name w:val="Body text|3"/>
    <w:basedOn w:val="Normal"/>
    <w:link w:val="CharStyle6"/>
    <w:pPr>
      <w:widowControl w:val="0"/>
      <w:shd w:val="clear" w:color="auto" w:fill="FFFFFF"/>
      <w:jc w:val="right"/>
    </w:pPr>
    <w:rPr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paragraph" w:customStyle="1" w:styleId="Style7">
    <w:name w:val="Body text|1"/>
    <w:basedOn w:val="Normal"/>
    <w:link w:val="CharStyle8"/>
    <w:pPr>
      <w:widowControl w:val="0"/>
      <w:shd w:val="clear" w:color="auto" w:fill="FFFFFF"/>
      <w:spacing w:after="260"/>
    </w:pPr>
    <w:rPr>
      <w:b w:val="0"/>
      <w:bCs w:val="0"/>
      <w:i w:val="0"/>
      <w:iCs w:val="0"/>
      <w:smallCaps w:val="0"/>
      <w:strike w:val="0"/>
      <w:u w:val="none"/>
    </w:rPr>
  </w:style>
  <w:style w:type="paragraph" w:customStyle="1" w:styleId="Style10">
    <w:name w:val="Body text|2"/>
    <w:basedOn w:val="Normal"/>
    <w:link w:val="CharStyle11"/>
    <w:pPr>
      <w:widowControl w:val="0"/>
      <w:shd w:val="clear" w:color="auto" w:fill="FFFFFF"/>
      <w:spacing w:after="320" w:line="264" w:lineRule="auto"/>
      <w:jc w:val="center"/>
    </w:pPr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Style13">
    <w:name w:val="Picture caption|1"/>
    <w:basedOn w:val="Normal"/>
    <w:link w:val="CharStyle14"/>
    <w:pPr>
      <w:widowControl w:val="0"/>
      <w:shd w:val="clear" w:color="auto" w:fill="FFFFFF"/>
      <w:ind w:left="110"/>
    </w:pPr>
    <w:rPr>
      <w:b w:val="0"/>
      <w:bCs w:val="0"/>
      <w:i w:val="0"/>
      <w:iCs w:val="0"/>
      <w:smallCaps w:val="0"/>
      <w:strike w:val="0"/>
      <w:u w:val="none"/>
    </w:rPr>
  </w:style>
  <w:style w:type="paragraph" w:customStyle="1" w:styleId="Style15">
    <w:name w:val="Header or footer|1"/>
    <w:basedOn w:val="Normal"/>
    <w:link w:val="CharStyle16"/>
    <w:pPr>
      <w:widowControl w:val="0"/>
      <w:shd w:val="clear" w:color="auto" w:fill="FFFFFF"/>
    </w:pPr>
    <w:rPr>
      <w:b w:val="0"/>
      <w:bCs w:val="0"/>
      <w:i/>
      <w:iCs/>
      <w:smallCaps w:val="0"/>
      <w:strike w:val="0"/>
      <w:sz w:val="15"/>
      <w:szCs w:val="15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Relationship Id="rId7" Type="http://schemas.openxmlformats.org/officeDocument/2006/relationships/image" Target="media/image2.jpeg"/><Relationship Id="rId8" Type="http://schemas.openxmlformats.org/officeDocument/2006/relationships/image" Target="media/image2.jpeg" TargetMode="External"/><Relationship Id="rId9" Type="http://schemas.openxmlformats.org/officeDocument/2006/relationships/image" Target="media/image3.jpeg"/><Relationship Id="rId10" Type="http://schemas.openxmlformats.org/officeDocument/2006/relationships/image" Target="media/image3.jpeg" TargetMode="External"/></Relationships>
</file>